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DDDB" w14:textId="77777777" w:rsidR="00D94AD1" w:rsidRDefault="00985AE6">
      <w:pPr>
        <w:jc w:val="both"/>
        <w:rPr>
          <w:rFonts w:asciiTheme="majorHAnsi" w:hAnsiTheme="majorHAnsi" w:cstheme="majorHAnsi"/>
          <w:b/>
          <w:sz w:val="22"/>
          <w:szCs w:val="22"/>
        </w:rPr>
      </w:pPr>
      <w:r w:rsidRPr="00205486">
        <w:rPr>
          <w:rFonts w:asciiTheme="majorHAnsi" w:hAnsiTheme="majorHAnsi" w:cstheme="majorHAnsi"/>
          <w:b/>
          <w:sz w:val="22"/>
          <w:szCs w:val="22"/>
        </w:rPr>
        <w:t>Introduction</w:t>
      </w:r>
    </w:p>
    <w:p w14:paraId="707757FE" w14:textId="279A159F" w:rsidR="00CD0741" w:rsidRPr="00D74269" w:rsidRDefault="00447871">
      <w:pPr>
        <w:jc w:val="both"/>
        <w:rPr>
          <w:rFonts w:asciiTheme="majorHAnsi" w:hAnsiTheme="majorHAnsi" w:cstheme="majorHAnsi"/>
          <w:b/>
          <w:sz w:val="22"/>
          <w:szCs w:val="22"/>
        </w:rPr>
      </w:pPr>
      <w:r w:rsidRPr="00205486">
        <w:rPr>
          <w:rFonts w:asciiTheme="majorHAnsi" w:hAnsiTheme="majorHAnsi" w:cstheme="majorHAnsi"/>
          <w:sz w:val="22"/>
          <w:szCs w:val="22"/>
        </w:rPr>
        <w:t xml:space="preserve">This </w:t>
      </w:r>
      <w:r w:rsidR="007017EF">
        <w:rPr>
          <w:rFonts w:asciiTheme="majorHAnsi" w:hAnsiTheme="majorHAnsi" w:cstheme="majorHAnsi"/>
          <w:sz w:val="22"/>
          <w:szCs w:val="22"/>
        </w:rPr>
        <w:t>C</w:t>
      </w:r>
      <w:r w:rsidRPr="00205486">
        <w:rPr>
          <w:rFonts w:asciiTheme="majorHAnsi" w:hAnsiTheme="majorHAnsi" w:cstheme="majorHAnsi"/>
          <w:sz w:val="22"/>
          <w:szCs w:val="22"/>
        </w:rPr>
        <w:t>harter</w:t>
      </w:r>
      <w:r w:rsidR="00985AE6" w:rsidRPr="00205486">
        <w:rPr>
          <w:rFonts w:asciiTheme="majorHAnsi" w:hAnsiTheme="majorHAnsi" w:cstheme="majorHAnsi"/>
          <w:sz w:val="22"/>
          <w:szCs w:val="22"/>
        </w:rPr>
        <w:t xml:space="preserve"> ha</w:t>
      </w:r>
      <w:r w:rsidRPr="00205486">
        <w:rPr>
          <w:rFonts w:asciiTheme="majorHAnsi" w:hAnsiTheme="majorHAnsi" w:cstheme="majorHAnsi"/>
          <w:sz w:val="22"/>
          <w:szCs w:val="22"/>
        </w:rPr>
        <w:t>s</w:t>
      </w:r>
      <w:r w:rsidR="00985AE6" w:rsidRPr="00205486">
        <w:rPr>
          <w:rFonts w:asciiTheme="majorHAnsi" w:hAnsiTheme="majorHAnsi" w:cstheme="majorHAnsi"/>
          <w:sz w:val="22"/>
          <w:szCs w:val="22"/>
        </w:rPr>
        <w:t xml:space="preserve"> been developed to ensure </w:t>
      </w:r>
      <w:r w:rsidR="005A72B0">
        <w:rPr>
          <w:rFonts w:asciiTheme="majorHAnsi" w:hAnsiTheme="majorHAnsi" w:cstheme="majorHAnsi"/>
          <w:sz w:val="22"/>
          <w:szCs w:val="22"/>
        </w:rPr>
        <w:t xml:space="preserve">a reasonable </w:t>
      </w:r>
      <w:r w:rsidR="00985AE6" w:rsidRPr="00205486">
        <w:rPr>
          <w:rFonts w:asciiTheme="majorHAnsi" w:hAnsiTheme="majorHAnsi" w:cstheme="majorHAnsi"/>
          <w:sz w:val="22"/>
          <w:szCs w:val="22"/>
        </w:rPr>
        <w:t xml:space="preserve">standard of accommodation </w:t>
      </w:r>
      <w:r w:rsidR="005A72B0">
        <w:rPr>
          <w:rFonts w:asciiTheme="majorHAnsi" w:hAnsiTheme="majorHAnsi" w:cstheme="majorHAnsi"/>
          <w:sz w:val="22"/>
          <w:szCs w:val="22"/>
        </w:rPr>
        <w:t xml:space="preserve">is </w:t>
      </w:r>
      <w:r w:rsidR="00985AE6" w:rsidRPr="00205486">
        <w:rPr>
          <w:rFonts w:asciiTheme="majorHAnsi" w:hAnsiTheme="majorHAnsi" w:cstheme="majorHAnsi"/>
          <w:sz w:val="22"/>
          <w:szCs w:val="22"/>
        </w:rPr>
        <w:t xml:space="preserve">provided to homeless households who have to spend time </w:t>
      </w:r>
      <w:r w:rsidR="008A7FDC" w:rsidRPr="00205486">
        <w:rPr>
          <w:rFonts w:asciiTheme="majorHAnsi" w:hAnsiTheme="majorHAnsi" w:cstheme="majorHAnsi"/>
          <w:sz w:val="22"/>
          <w:szCs w:val="22"/>
        </w:rPr>
        <w:t>in</w:t>
      </w:r>
      <w:r w:rsidR="00AE722F" w:rsidRPr="00205486">
        <w:rPr>
          <w:rFonts w:asciiTheme="majorHAnsi" w:hAnsiTheme="majorHAnsi" w:cstheme="majorHAnsi"/>
          <w:sz w:val="22"/>
          <w:szCs w:val="22"/>
        </w:rPr>
        <w:t xml:space="preserve"> emergency </w:t>
      </w:r>
      <w:r w:rsidR="005A72B0">
        <w:rPr>
          <w:rFonts w:asciiTheme="majorHAnsi" w:hAnsiTheme="majorHAnsi" w:cstheme="majorHAnsi"/>
          <w:sz w:val="22"/>
          <w:szCs w:val="22"/>
        </w:rPr>
        <w:t>accommodation</w:t>
      </w:r>
      <w:r w:rsidR="008A7FDC" w:rsidRPr="00205486">
        <w:rPr>
          <w:rFonts w:asciiTheme="majorHAnsi" w:hAnsiTheme="majorHAnsi" w:cstheme="majorHAnsi"/>
          <w:sz w:val="22"/>
          <w:szCs w:val="22"/>
        </w:rPr>
        <w:t xml:space="preserve">. This document sets out </w:t>
      </w:r>
      <w:r w:rsidR="00985AE6" w:rsidRPr="00205486">
        <w:rPr>
          <w:rFonts w:asciiTheme="majorHAnsi" w:hAnsiTheme="majorHAnsi" w:cstheme="majorHAnsi"/>
          <w:sz w:val="22"/>
          <w:szCs w:val="22"/>
        </w:rPr>
        <w:t>expectations, aspirations and commitments to achieve th</w:t>
      </w:r>
      <w:r w:rsidR="005A72B0">
        <w:rPr>
          <w:rFonts w:asciiTheme="majorHAnsi" w:hAnsiTheme="majorHAnsi" w:cstheme="majorHAnsi"/>
          <w:sz w:val="22"/>
          <w:szCs w:val="22"/>
        </w:rPr>
        <w:t>is</w:t>
      </w:r>
      <w:r w:rsidR="00AC5DBB" w:rsidRPr="00205486">
        <w:rPr>
          <w:rFonts w:asciiTheme="majorHAnsi" w:hAnsiTheme="majorHAnsi" w:cstheme="majorHAnsi"/>
          <w:sz w:val="22"/>
          <w:szCs w:val="22"/>
        </w:rPr>
        <w:t xml:space="preserve"> and has been developed in collaboration with a number of </w:t>
      </w:r>
      <w:r w:rsidR="00777F99" w:rsidRPr="00205486">
        <w:rPr>
          <w:rFonts w:asciiTheme="majorHAnsi" w:hAnsiTheme="majorHAnsi" w:cstheme="majorHAnsi"/>
          <w:sz w:val="22"/>
          <w:szCs w:val="22"/>
        </w:rPr>
        <w:t>organisations</w:t>
      </w:r>
      <w:r w:rsidR="00985AE6" w:rsidRPr="00205486">
        <w:rPr>
          <w:rFonts w:asciiTheme="majorHAnsi" w:hAnsiTheme="majorHAnsi" w:cstheme="majorHAnsi"/>
          <w:sz w:val="22"/>
          <w:szCs w:val="22"/>
        </w:rPr>
        <w:t xml:space="preserve">. </w:t>
      </w:r>
      <w:r w:rsidR="001B7134">
        <w:rPr>
          <w:rFonts w:asciiTheme="majorHAnsi" w:hAnsiTheme="majorHAnsi" w:cstheme="majorHAnsi"/>
          <w:sz w:val="22"/>
          <w:szCs w:val="22"/>
        </w:rPr>
        <w:t xml:space="preserve">We want to see the Charter adopted by Brighton &amp; Hove City Council </w:t>
      </w:r>
      <w:r w:rsidR="005A72B0">
        <w:rPr>
          <w:rFonts w:asciiTheme="majorHAnsi" w:hAnsiTheme="majorHAnsi" w:cstheme="majorHAnsi"/>
          <w:sz w:val="22"/>
          <w:szCs w:val="22"/>
        </w:rPr>
        <w:t>and emergency</w:t>
      </w:r>
      <w:r w:rsidR="001B7134">
        <w:rPr>
          <w:rFonts w:asciiTheme="majorHAnsi" w:hAnsiTheme="majorHAnsi" w:cstheme="majorHAnsi"/>
          <w:sz w:val="22"/>
          <w:szCs w:val="22"/>
        </w:rPr>
        <w:t xml:space="preserve"> </w:t>
      </w:r>
      <w:r w:rsidR="005A72B0">
        <w:rPr>
          <w:rFonts w:asciiTheme="majorHAnsi" w:hAnsiTheme="majorHAnsi" w:cstheme="majorHAnsi"/>
          <w:sz w:val="22"/>
          <w:szCs w:val="22"/>
        </w:rPr>
        <w:t>a</w:t>
      </w:r>
      <w:r w:rsidR="001B7134">
        <w:rPr>
          <w:rFonts w:asciiTheme="majorHAnsi" w:hAnsiTheme="majorHAnsi" w:cstheme="majorHAnsi"/>
          <w:sz w:val="22"/>
          <w:szCs w:val="22"/>
        </w:rPr>
        <w:t>ccommodation providers who house Brighton and Hove residents</w:t>
      </w:r>
      <w:r w:rsidR="005A72B0">
        <w:rPr>
          <w:rFonts w:asciiTheme="majorHAnsi" w:hAnsiTheme="majorHAnsi" w:cstheme="majorHAnsi"/>
          <w:sz w:val="22"/>
          <w:szCs w:val="22"/>
        </w:rPr>
        <w:t xml:space="preserve"> experiencing homelessness</w:t>
      </w:r>
      <w:r w:rsidR="00586D5C">
        <w:rPr>
          <w:rFonts w:asciiTheme="majorHAnsi" w:hAnsiTheme="majorHAnsi" w:cstheme="majorHAnsi"/>
          <w:sz w:val="22"/>
          <w:szCs w:val="22"/>
        </w:rPr>
        <w:t xml:space="preserve">, and </w:t>
      </w:r>
      <w:r w:rsidR="00706C22">
        <w:rPr>
          <w:rFonts w:asciiTheme="majorHAnsi" w:hAnsiTheme="majorHAnsi" w:cstheme="majorHAnsi"/>
          <w:sz w:val="22"/>
          <w:szCs w:val="22"/>
        </w:rPr>
        <w:t xml:space="preserve">for this Charter to be embedded into </w:t>
      </w:r>
      <w:r w:rsidR="00824EEF">
        <w:rPr>
          <w:rFonts w:asciiTheme="majorHAnsi" w:hAnsiTheme="majorHAnsi" w:cstheme="majorHAnsi"/>
          <w:sz w:val="22"/>
          <w:szCs w:val="22"/>
        </w:rPr>
        <w:t>provider contracts</w:t>
      </w:r>
      <w:r w:rsidR="00586D5C">
        <w:rPr>
          <w:rFonts w:asciiTheme="majorHAnsi" w:hAnsiTheme="majorHAnsi" w:cstheme="majorHAnsi"/>
          <w:sz w:val="22"/>
          <w:szCs w:val="22"/>
        </w:rPr>
        <w:t>.</w:t>
      </w:r>
    </w:p>
    <w:p w14:paraId="7E3F7244" w14:textId="4ABC145F" w:rsidR="005A72B0" w:rsidRPr="00D94AD1" w:rsidRDefault="001B7134">
      <w:pPr>
        <w:jc w:val="both"/>
        <w:rPr>
          <w:rFonts w:asciiTheme="majorHAnsi" w:hAnsiTheme="majorHAnsi" w:cstheme="majorHAnsi"/>
          <w:sz w:val="22"/>
          <w:szCs w:val="22"/>
          <w:u w:val="single"/>
        </w:rPr>
      </w:pPr>
      <w:r w:rsidRPr="001B7134">
        <w:rPr>
          <w:rFonts w:asciiTheme="majorHAnsi" w:hAnsiTheme="majorHAnsi" w:cstheme="majorHAnsi"/>
          <w:sz w:val="22"/>
          <w:szCs w:val="22"/>
          <w:u w:val="single"/>
        </w:rPr>
        <w:t>Context</w:t>
      </w:r>
      <w:r w:rsidR="00D94AD1">
        <w:rPr>
          <w:rFonts w:asciiTheme="majorHAnsi" w:hAnsiTheme="majorHAnsi" w:cstheme="majorHAnsi"/>
          <w:sz w:val="22"/>
          <w:szCs w:val="22"/>
          <w:u w:val="single"/>
        </w:rPr>
        <w:t>:</w:t>
      </w:r>
      <w:r w:rsidR="00D94AD1" w:rsidRPr="00D94AD1">
        <w:rPr>
          <w:rFonts w:asciiTheme="majorHAnsi" w:hAnsiTheme="majorHAnsi" w:cstheme="majorHAnsi"/>
          <w:sz w:val="22"/>
          <w:szCs w:val="22"/>
        </w:rPr>
        <w:t xml:space="preserve"> </w:t>
      </w:r>
      <w:r w:rsidR="005A72B0">
        <w:rPr>
          <w:rFonts w:asciiTheme="majorHAnsi" w:hAnsiTheme="majorHAnsi" w:cstheme="majorHAnsi"/>
          <w:sz w:val="22"/>
          <w:szCs w:val="22"/>
        </w:rPr>
        <w:t xml:space="preserve">Emergency accommodation is accommodation used by Brighton &amp; Hove City Council to house people who they have a legal duty to house, or while they investigate that legal duty, under the Housing or Care Acts. It is part of the broader temporary accommodation used in the </w:t>
      </w:r>
      <w:r w:rsidR="00824EEF">
        <w:rPr>
          <w:rFonts w:asciiTheme="majorHAnsi" w:hAnsiTheme="majorHAnsi" w:cstheme="majorHAnsi"/>
          <w:sz w:val="22"/>
          <w:szCs w:val="22"/>
        </w:rPr>
        <w:t>city but</w:t>
      </w:r>
      <w:r w:rsidR="005A72B0">
        <w:rPr>
          <w:rFonts w:asciiTheme="majorHAnsi" w:hAnsiTheme="majorHAnsi" w:cstheme="majorHAnsi"/>
          <w:sz w:val="22"/>
          <w:szCs w:val="22"/>
        </w:rPr>
        <w:t xml:space="preserve"> is predominantly large units of between 12 and 60 rooms, many with shared kitchen and bathroom facilities.</w:t>
      </w:r>
    </w:p>
    <w:p w14:paraId="707757FF" w14:textId="70118065" w:rsidR="00CD0741" w:rsidRPr="00205486" w:rsidRDefault="00985AE6">
      <w:pPr>
        <w:jc w:val="both"/>
        <w:rPr>
          <w:rFonts w:asciiTheme="majorHAnsi" w:hAnsiTheme="majorHAnsi" w:cstheme="majorHAnsi"/>
          <w:sz w:val="22"/>
          <w:szCs w:val="22"/>
        </w:rPr>
      </w:pPr>
      <w:r w:rsidRPr="00205486">
        <w:rPr>
          <w:rFonts w:asciiTheme="majorHAnsi" w:hAnsiTheme="majorHAnsi" w:cstheme="majorHAnsi"/>
          <w:sz w:val="22"/>
          <w:szCs w:val="22"/>
        </w:rPr>
        <w:t xml:space="preserve">We recognise that providing accommodation to homeless people can present significant challenges given the vulnerability </w:t>
      </w:r>
      <w:r w:rsidR="005A72B0">
        <w:rPr>
          <w:rFonts w:asciiTheme="majorHAnsi" w:hAnsiTheme="majorHAnsi" w:cstheme="majorHAnsi"/>
          <w:sz w:val="22"/>
          <w:szCs w:val="22"/>
        </w:rPr>
        <w:t>often experienced</w:t>
      </w:r>
      <w:r w:rsidRPr="00205486">
        <w:rPr>
          <w:rFonts w:asciiTheme="majorHAnsi" w:hAnsiTheme="majorHAnsi" w:cstheme="majorHAnsi"/>
          <w:sz w:val="22"/>
          <w:szCs w:val="22"/>
        </w:rPr>
        <w:t xml:space="preserve"> and the disruption to their lives that homelessness brings. We are keen therefore to ensure that the accommodation </w:t>
      </w:r>
      <w:r w:rsidR="005A72B0">
        <w:rPr>
          <w:rFonts w:asciiTheme="majorHAnsi" w:hAnsiTheme="majorHAnsi" w:cstheme="majorHAnsi"/>
          <w:sz w:val="22"/>
          <w:szCs w:val="22"/>
        </w:rPr>
        <w:t xml:space="preserve">and support </w:t>
      </w:r>
      <w:r w:rsidRPr="00205486">
        <w:rPr>
          <w:rFonts w:asciiTheme="majorHAnsi" w:hAnsiTheme="majorHAnsi" w:cstheme="majorHAnsi"/>
          <w:sz w:val="22"/>
          <w:szCs w:val="22"/>
        </w:rPr>
        <w:t xml:space="preserve">provided in </w:t>
      </w:r>
      <w:r w:rsidR="00141368" w:rsidRPr="00205486">
        <w:rPr>
          <w:rFonts w:asciiTheme="majorHAnsi" w:hAnsiTheme="majorHAnsi" w:cstheme="majorHAnsi"/>
          <w:sz w:val="22"/>
          <w:szCs w:val="22"/>
        </w:rPr>
        <w:t xml:space="preserve">Brighton &amp; Hove </w:t>
      </w:r>
      <w:r w:rsidRPr="00205486">
        <w:rPr>
          <w:rFonts w:asciiTheme="majorHAnsi" w:hAnsiTheme="majorHAnsi" w:cstheme="majorHAnsi"/>
          <w:sz w:val="22"/>
          <w:szCs w:val="22"/>
        </w:rPr>
        <w:t>to homeless households meet reasonable standards to ensure the best outcomes</w:t>
      </w:r>
      <w:r w:rsidR="00D94AD1">
        <w:rPr>
          <w:rFonts w:asciiTheme="majorHAnsi" w:hAnsiTheme="majorHAnsi" w:cstheme="majorHAnsi"/>
          <w:sz w:val="22"/>
          <w:szCs w:val="22"/>
        </w:rPr>
        <w:t xml:space="preserve"> for people.</w:t>
      </w:r>
    </w:p>
    <w:p w14:paraId="70775800" w14:textId="6C09F2DC" w:rsidR="00447871" w:rsidRPr="005A72B0" w:rsidRDefault="00447871">
      <w:pPr>
        <w:jc w:val="both"/>
        <w:rPr>
          <w:rFonts w:asciiTheme="majorHAnsi" w:hAnsiTheme="majorHAnsi" w:cstheme="majorHAnsi"/>
          <w:color w:val="000000" w:themeColor="text1"/>
          <w:sz w:val="22"/>
          <w:szCs w:val="22"/>
          <w:shd w:val="clear" w:color="auto" w:fill="FFFFFF"/>
        </w:rPr>
      </w:pPr>
      <w:r w:rsidRPr="00205486">
        <w:rPr>
          <w:rFonts w:asciiTheme="majorHAnsi" w:hAnsiTheme="majorHAnsi" w:cstheme="majorHAnsi"/>
          <w:color w:val="000000" w:themeColor="text1"/>
          <w:sz w:val="22"/>
          <w:szCs w:val="22"/>
        </w:rPr>
        <w:t xml:space="preserve">It is recognised that a significant proportion of people placed in </w:t>
      </w:r>
      <w:r w:rsidR="005A72B0">
        <w:rPr>
          <w:rFonts w:asciiTheme="majorHAnsi" w:hAnsiTheme="majorHAnsi" w:cstheme="majorHAnsi"/>
          <w:color w:val="000000" w:themeColor="text1"/>
          <w:sz w:val="22"/>
          <w:szCs w:val="22"/>
        </w:rPr>
        <w:t>emergency</w:t>
      </w:r>
      <w:r w:rsidRPr="00205486">
        <w:rPr>
          <w:rFonts w:asciiTheme="majorHAnsi" w:hAnsiTheme="majorHAnsi" w:cstheme="majorHAnsi"/>
          <w:color w:val="000000" w:themeColor="text1"/>
          <w:sz w:val="22"/>
          <w:szCs w:val="22"/>
        </w:rPr>
        <w:t xml:space="preserve"> accommodation will have multiple and complex needs and as a result will require additional support. </w:t>
      </w:r>
      <w:r w:rsidR="009E4B56" w:rsidRPr="00205486">
        <w:rPr>
          <w:rFonts w:asciiTheme="majorHAnsi" w:hAnsiTheme="majorHAnsi" w:cstheme="majorHAnsi"/>
          <w:color w:val="000000" w:themeColor="text1"/>
          <w:sz w:val="22"/>
          <w:szCs w:val="22"/>
        </w:rPr>
        <w:t xml:space="preserve"> </w:t>
      </w:r>
      <w:r w:rsidR="009E4B56" w:rsidRPr="005A72B0">
        <w:rPr>
          <w:rFonts w:asciiTheme="majorHAnsi" w:hAnsiTheme="majorHAnsi" w:cstheme="majorHAnsi"/>
          <w:color w:val="000000" w:themeColor="text1"/>
          <w:sz w:val="22"/>
          <w:szCs w:val="22"/>
          <w:shd w:val="clear" w:color="auto" w:fill="FFFFFF"/>
        </w:rPr>
        <w:t>Multiple</w:t>
      </w:r>
      <w:r w:rsidR="005A72B0">
        <w:rPr>
          <w:rFonts w:asciiTheme="majorHAnsi" w:hAnsiTheme="majorHAnsi" w:cstheme="majorHAnsi"/>
          <w:color w:val="000000" w:themeColor="text1"/>
          <w:sz w:val="22"/>
          <w:szCs w:val="22"/>
          <w:shd w:val="clear" w:color="auto" w:fill="FFFFFF"/>
        </w:rPr>
        <w:t xml:space="preserve"> and</w:t>
      </w:r>
      <w:r w:rsidR="009E4B56" w:rsidRPr="005A72B0">
        <w:rPr>
          <w:rFonts w:asciiTheme="majorHAnsi" w:hAnsiTheme="majorHAnsi" w:cstheme="majorHAnsi"/>
          <w:color w:val="000000" w:themeColor="text1"/>
          <w:sz w:val="22"/>
          <w:szCs w:val="22"/>
          <w:shd w:val="clear" w:color="auto" w:fill="FFFFFF"/>
        </w:rPr>
        <w:t xml:space="preserve"> complex needs is defined by the Public Health Joint Strategic Needs Assessment steering group (‘JSNA’) as people aged 16+ experiencing combinations of housing issues/homelessness, substance misuse, offending, mental health and domestic abuse issues</w:t>
      </w:r>
      <w:r w:rsidR="005A72B0">
        <w:rPr>
          <w:rFonts w:asciiTheme="majorHAnsi" w:hAnsiTheme="majorHAnsi" w:cstheme="majorHAnsi"/>
          <w:color w:val="000000" w:themeColor="text1"/>
          <w:sz w:val="22"/>
          <w:szCs w:val="22"/>
          <w:shd w:val="clear" w:color="auto" w:fill="FFFFFF"/>
        </w:rPr>
        <w:t>,</w:t>
      </w:r>
      <w:r w:rsidR="009E4B56" w:rsidRPr="005A72B0">
        <w:rPr>
          <w:rFonts w:asciiTheme="majorHAnsi" w:hAnsiTheme="majorHAnsi" w:cstheme="majorHAnsi"/>
          <w:color w:val="000000" w:themeColor="text1"/>
          <w:sz w:val="22"/>
          <w:szCs w:val="22"/>
          <w:shd w:val="clear" w:color="auto" w:fill="FFFFFF"/>
        </w:rPr>
        <w:t xml:space="preserve"> with an overarching focus on complex trauma and </w:t>
      </w:r>
      <w:r w:rsidR="005A72B0">
        <w:rPr>
          <w:rFonts w:asciiTheme="majorHAnsi" w:hAnsiTheme="majorHAnsi" w:cstheme="majorHAnsi"/>
          <w:color w:val="000000" w:themeColor="text1"/>
          <w:sz w:val="22"/>
          <w:szCs w:val="22"/>
          <w:shd w:val="clear" w:color="auto" w:fill="FFFFFF"/>
        </w:rPr>
        <w:t>in</w:t>
      </w:r>
      <w:r w:rsidR="009E4B56" w:rsidRPr="005A72B0">
        <w:rPr>
          <w:rFonts w:asciiTheme="majorHAnsi" w:hAnsiTheme="majorHAnsi" w:cstheme="majorHAnsi"/>
          <w:color w:val="000000" w:themeColor="text1"/>
          <w:sz w:val="22"/>
          <w:szCs w:val="22"/>
          <w:shd w:val="clear" w:color="auto" w:fill="FFFFFF"/>
        </w:rPr>
        <w:t>equalities.</w:t>
      </w:r>
    </w:p>
    <w:p w14:paraId="29A0AA7C" w14:textId="7BC7AA9D" w:rsidR="001B7134" w:rsidRDefault="001B7134">
      <w:pPr>
        <w:jc w:val="both"/>
        <w:rPr>
          <w:rFonts w:asciiTheme="majorHAnsi" w:hAnsiTheme="majorHAnsi" w:cstheme="majorHAnsi"/>
          <w:color w:val="000000" w:themeColor="text1"/>
          <w:sz w:val="22"/>
          <w:szCs w:val="22"/>
          <w:shd w:val="clear" w:color="auto" w:fill="FFFFFF"/>
        </w:rPr>
      </w:pPr>
      <w:r w:rsidRPr="005A72B0">
        <w:rPr>
          <w:rFonts w:asciiTheme="majorHAnsi" w:hAnsiTheme="majorHAnsi" w:cstheme="majorHAnsi"/>
          <w:color w:val="000000" w:themeColor="text1"/>
          <w:sz w:val="22"/>
          <w:szCs w:val="22"/>
          <w:shd w:val="clear" w:color="auto" w:fill="FFFFFF"/>
        </w:rPr>
        <w:t>This document builds on the Charter developed by the Eastbourne Citizens Advice Bureau and the East Sussex Temporary Accommodation Action Group</w:t>
      </w:r>
      <w:r w:rsidR="00D94AD1">
        <w:rPr>
          <w:rFonts w:asciiTheme="majorHAnsi" w:hAnsiTheme="majorHAnsi" w:cstheme="majorHAnsi"/>
          <w:color w:val="000000" w:themeColor="text1"/>
          <w:sz w:val="22"/>
          <w:szCs w:val="22"/>
          <w:shd w:val="clear" w:color="auto" w:fill="FFFFFF"/>
        </w:rPr>
        <w:t>.</w:t>
      </w:r>
    </w:p>
    <w:p w14:paraId="6D8476B0" w14:textId="77777777" w:rsidR="005A72B0" w:rsidRPr="00205486" w:rsidRDefault="005A72B0" w:rsidP="005A72B0">
      <w:pPr>
        <w:jc w:val="both"/>
        <w:rPr>
          <w:rFonts w:asciiTheme="majorHAnsi" w:hAnsiTheme="majorHAnsi" w:cstheme="majorHAnsi"/>
          <w:b/>
          <w:sz w:val="22"/>
          <w:szCs w:val="22"/>
        </w:rPr>
      </w:pPr>
      <w:r w:rsidRPr="00205486">
        <w:rPr>
          <w:rFonts w:asciiTheme="majorHAnsi" w:hAnsiTheme="majorHAnsi" w:cstheme="majorHAnsi"/>
          <w:b/>
          <w:sz w:val="22"/>
          <w:szCs w:val="22"/>
        </w:rPr>
        <w:t>Vision</w:t>
      </w:r>
    </w:p>
    <w:p w14:paraId="628398A9" w14:textId="464511F5" w:rsidR="005A72B0" w:rsidRDefault="00D94AD1">
      <w:pPr>
        <w:jc w:val="both"/>
        <w:rPr>
          <w:rFonts w:asciiTheme="majorHAnsi" w:hAnsiTheme="majorHAnsi" w:cstheme="majorHAnsi"/>
          <w:sz w:val="22"/>
          <w:szCs w:val="22"/>
        </w:rPr>
      </w:pPr>
      <w:r>
        <w:rPr>
          <w:rFonts w:asciiTheme="majorHAnsi" w:hAnsiTheme="majorHAnsi" w:cstheme="majorHAnsi"/>
          <w:sz w:val="22"/>
          <w:szCs w:val="22"/>
        </w:rPr>
        <w:t>We want</w:t>
      </w:r>
      <w:r w:rsidR="005A72B0" w:rsidRPr="000D0548">
        <w:rPr>
          <w:rFonts w:asciiTheme="majorHAnsi" w:hAnsiTheme="majorHAnsi" w:cstheme="majorHAnsi"/>
          <w:sz w:val="22"/>
          <w:szCs w:val="22"/>
        </w:rPr>
        <w:t xml:space="preserve"> </w:t>
      </w:r>
      <w:r w:rsidR="000D0548">
        <w:rPr>
          <w:rFonts w:asciiTheme="majorHAnsi" w:hAnsiTheme="majorHAnsi" w:cstheme="majorHAnsi"/>
          <w:sz w:val="22"/>
          <w:szCs w:val="22"/>
        </w:rPr>
        <w:t>emergency</w:t>
      </w:r>
      <w:r w:rsidR="005A72B0" w:rsidRPr="000D0548">
        <w:rPr>
          <w:rFonts w:asciiTheme="majorHAnsi" w:hAnsiTheme="majorHAnsi" w:cstheme="majorHAnsi"/>
          <w:sz w:val="22"/>
          <w:szCs w:val="22"/>
        </w:rPr>
        <w:t xml:space="preserve"> accommodation placement</w:t>
      </w:r>
      <w:r>
        <w:rPr>
          <w:rFonts w:asciiTheme="majorHAnsi" w:hAnsiTheme="majorHAnsi" w:cstheme="majorHAnsi"/>
          <w:sz w:val="22"/>
          <w:szCs w:val="22"/>
        </w:rPr>
        <w:t>s</w:t>
      </w:r>
      <w:r w:rsidR="005A72B0" w:rsidRPr="000D0548">
        <w:rPr>
          <w:rFonts w:asciiTheme="majorHAnsi" w:hAnsiTheme="majorHAnsi" w:cstheme="majorHAnsi"/>
          <w:sz w:val="22"/>
          <w:szCs w:val="22"/>
        </w:rPr>
        <w:t xml:space="preserve"> to be seen as an opportunity to support somebody away from homelessness and towards long-term accommodation</w:t>
      </w:r>
      <w:r>
        <w:rPr>
          <w:rFonts w:asciiTheme="majorHAnsi" w:hAnsiTheme="majorHAnsi" w:cstheme="majorHAnsi"/>
          <w:sz w:val="22"/>
          <w:szCs w:val="22"/>
        </w:rPr>
        <w:t>,</w:t>
      </w:r>
      <w:r w:rsidR="005A72B0" w:rsidRPr="000D0548">
        <w:rPr>
          <w:rFonts w:asciiTheme="majorHAnsi" w:hAnsiTheme="majorHAnsi" w:cstheme="majorHAnsi"/>
          <w:sz w:val="22"/>
          <w:szCs w:val="22"/>
        </w:rPr>
        <w:t xml:space="preserve"> and access to the support they identify and need. </w:t>
      </w:r>
      <w:r w:rsidR="000D0548" w:rsidRPr="000D0548">
        <w:rPr>
          <w:rFonts w:asciiTheme="majorHAnsi" w:hAnsiTheme="majorHAnsi" w:cstheme="majorHAnsi"/>
          <w:sz w:val="22"/>
          <w:szCs w:val="22"/>
        </w:rPr>
        <w:t xml:space="preserve">The Local Authority should work in collaboration with the support services and emergency accommodation providers to keep peoples stay in emergency accommodation to a minimum, ensuring they are </w:t>
      </w:r>
      <w:r w:rsidR="000D0548">
        <w:rPr>
          <w:rFonts w:asciiTheme="majorHAnsi" w:hAnsiTheme="majorHAnsi" w:cstheme="majorHAnsi"/>
          <w:sz w:val="22"/>
          <w:szCs w:val="22"/>
        </w:rPr>
        <w:t xml:space="preserve">as </w:t>
      </w:r>
      <w:r w:rsidR="000D0548" w:rsidRPr="000D0548">
        <w:rPr>
          <w:rFonts w:asciiTheme="majorHAnsi" w:hAnsiTheme="majorHAnsi" w:cstheme="majorHAnsi"/>
          <w:sz w:val="22"/>
          <w:szCs w:val="22"/>
        </w:rPr>
        <w:t>safe and healthy</w:t>
      </w:r>
      <w:r w:rsidR="000D0548">
        <w:rPr>
          <w:rFonts w:asciiTheme="majorHAnsi" w:hAnsiTheme="majorHAnsi" w:cstheme="majorHAnsi"/>
          <w:sz w:val="22"/>
          <w:szCs w:val="22"/>
        </w:rPr>
        <w:t xml:space="preserve"> as possible.</w:t>
      </w:r>
    </w:p>
    <w:p w14:paraId="31047085" w14:textId="2DF9C83D" w:rsidR="001B7134" w:rsidRPr="001B7134" w:rsidRDefault="001B7134">
      <w:pPr>
        <w:jc w:val="both"/>
        <w:rPr>
          <w:rFonts w:asciiTheme="majorHAnsi" w:hAnsiTheme="majorHAnsi" w:cstheme="majorHAnsi"/>
          <w:b/>
          <w:color w:val="222222"/>
          <w:sz w:val="22"/>
          <w:szCs w:val="22"/>
          <w:shd w:val="clear" w:color="auto" w:fill="FFFFFF"/>
        </w:rPr>
      </w:pPr>
      <w:r w:rsidRPr="001B7134">
        <w:rPr>
          <w:rFonts w:asciiTheme="majorHAnsi" w:hAnsiTheme="majorHAnsi" w:cstheme="majorHAnsi"/>
          <w:b/>
          <w:color w:val="222222"/>
          <w:sz w:val="22"/>
          <w:szCs w:val="22"/>
          <w:shd w:val="clear" w:color="auto" w:fill="FFFFFF"/>
        </w:rPr>
        <w:t>Support for this Charter</w:t>
      </w:r>
    </w:p>
    <w:p w14:paraId="06BA2CBF" w14:textId="4C1DBBE5" w:rsidR="001B7134" w:rsidRDefault="00D94AD1">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Fulfilling Lives and Justlife have developed this Charter </w:t>
      </w:r>
      <w:r w:rsidR="001B7134">
        <w:rPr>
          <w:rFonts w:asciiTheme="majorHAnsi" w:hAnsiTheme="majorHAnsi" w:cstheme="majorHAnsi"/>
          <w:color w:val="000000" w:themeColor="text1"/>
          <w:sz w:val="22"/>
          <w:szCs w:val="22"/>
        </w:rPr>
        <w:t xml:space="preserve">following </w:t>
      </w:r>
      <w:r>
        <w:rPr>
          <w:rFonts w:asciiTheme="majorHAnsi" w:hAnsiTheme="majorHAnsi" w:cstheme="majorHAnsi"/>
          <w:color w:val="000000" w:themeColor="text1"/>
          <w:sz w:val="22"/>
          <w:szCs w:val="22"/>
        </w:rPr>
        <w:t xml:space="preserve">their work with hundreds of people placed in emergency accommodation over the past 7 years. We hope the Local Authority, accommodation providers and </w:t>
      </w:r>
      <w:r w:rsidR="00A54001">
        <w:rPr>
          <w:rFonts w:asciiTheme="majorHAnsi" w:hAnsiTheme="majorHAnsi" w:cstheme="majorHAnsi"/>
          <w:color w:val="000000" w:themeColor="text1"/>
          <w:sz w:val="22"/>
          <w:szCs w:val="22"/>
        </w:rPr>
        <w:t xml:space="preserve">other </w:t>
      </w:r>
      <w:r>
        <w:rPr>
          <w:rFonts w:asciiTheme="majorHAnsi" w:hAnsiTheme="majorHAnsi" w:cstheme="majorHAnsi"/>
          <w:color w:val="000000" w:themeColor="text1"/>
          <w:sz w:val="22"/>
          <w:szCs w:val="22"/>
        </w:rPr>
        <w:t xml:space="preserve">third sector </w:t>
      </w:r>
      <w:r w:rsidR="001B7134">
        <w:rPr>
          <w:rFonts w:asciiTheme="majorHAnsi" w:hAnsiTheme="majorHAnsi" w:cstheme="majorHAnsi"/>
          <w:color w:val="000000" w:themeColor="text1"/>
          <w:sz w:val="22"/>
          <w:szCs w:val="22"/>
        </w:rPr>
        <w:t xml:space="preserve">organisations </w:t>
      </w:r>
      <w:r>
        <w:rPr>
          <w:rFonts w:asciiTheme="majorHAnsi" w:hAnsiTheme="majorHAnsi" w:cstheme="majorHAnsi"/>
          <w:color w:val="000000" w:themeColor="text1"/>
          <w:sz w:val="22"/>
          <w:szCs w:val="22"/>
        </w:rPr>
        <w:t>will support this Charter.</w:t>
      </w:r>
    </w:p>
    <w:p w14:paraId="26A56F5B" w14:textId="1F59AAF7" w:rsidR="00D94AD1" w:rsidRPr="00D94AD1" w:rsidRDefault="00D94AD1" w:rsidP="00D94AD1">
      <w:pPr>
        <w:jc w:val="center"/>
        <w:rPr>
          <w:rFonts w:asciiTheme="majorHAnsi" w:hAnsiTheme="majorHAnsi" w:cstheme="majorHAnsi"/>
          <w:color w:val="000000" w:themeColor="text1"/>
          <w:sz w:val="22"/>
          <w:szCs w:val="22"/>
        </w:rPr>
      </w:pPr>
      <w:r>
        <w:rPr>
          <w:rFonts w:asciiTheme="majorHAnsi" w:hAnsiTheme="majorHAnsi" w:cstheme="majorHAnsi"/>
          <w:b/>
          <w:noProof/>
          <w:sz w:val="22"/>
          <w:szCs w:val="22"/>
        </w:rPr>
        <w:drawing>
          <wp:inline distT="0" distB="0" distL="0" distR="0" wp14:anchorId="7D0EF897" wp14:editId="4263B7EF">
            <wp:extent cx="811850" cy="76584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filling-Liv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5998" cy="779192"/>
                    </a:xfrm>
                    <a:prstGeom prst="rect">
                      <a:avLst/>
                    </a:prstGeom>
                  </pic:spPr>
                </pic:pic>
              </a:graphicData>
            </a:graphic>
          </wp:inline>
        </w:drawing>
      </w:r>
      <w:r>
        <w:rPr>
          <w:rFonts w:asciiTheme="majorHAnsi" w:hAnsiTheme="majorHAnsi" w:cstheme="majorHAnsi"/>
          <w:noProof/>
          <w:color w:val="000000" w:themeColor="text1"/>
          <w:sz w:val="22"/>
          <w:szCs w:val="22"/>
        </w:rPr>
        <w:drawing>
          <wp:inline distT="0" distB="0" distL="0" distR="0" wp14:anchorId="4F8FC589" wp14:editId="5999F502">
            <wp:extent cx="1567064" cy="461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l_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8105" cy="467669"/>
                    </a:xfrm>
                    <a:prstGeom prst="rect">
                      <a:avLst/>
                    </a:prstGeom>
                  </pic:spPr>
                </pic:pic>
              </a:graphicData>
            </a:graphic>
          </wp:inline>
        </w:drawing>
      </w:r>
    </w:p>
    <w:p w14:paraId="4E435547" w14:textId="2E87B131" w:rsidR="00E919F4" w:rsidRPr="00205486" w:rsidRDefault="004A73CE">
      <w:pPr>
        <w:jc w:val="both"/>
        <w:rPr>
          <w:rFonts w:asciiTheme="majorHAnsi" w:hAnsiTheme="majorHAnsi" w:cstheme="majorHAnsi"/>
          <w:b/>
          <w:sz w:val="22"/>
          <w:szCs w:val="22"/>
        </w:rPr>
      </w:pPr>
      <w:r w:rsidRPr="00205486">
        <w:rPr>
          <w:rFonts w:asciiTheme="majorHAnsi" w:hAnsiTheme="majorHAnsi" w:cstheme="majorHAnsi"/>
          <w:b/>
          <w:sz w:val="22"/>
          <w:szCs w:val="22"/>
        </w:rPr>
        <w:lastRenderedPageBreak/>
        <w:t>Summary</w:t>
      </w:r>
    </w:p>
    <w:p w14:paraId="1DAA91DC" w14:textId="77777777" w:rsidR="00D74269" w:rsidRDefault="00D74269" w:rsidP="00D74269">
      <w:pPr>
        <w:jc w:val="both"/>
        <w:rPr>
          <w:rFonts w:asciiTheme="majorHAnsi" w:hAnsiTheme="majorHAnsi" w:cstheme="majorHAnsi"/>
          <w:sz w:val="22"/>
          <w:szCs w:val="22"/>
        </w:rPr>
      </w:pPr>
      <w:r>
        <w:rPr>
          <w:rFonts w:asciiTheme="majorHAnsi" w:hAnsiTheme="majorHAnsi" w:cstheme="majorHAnsi"/>
          <w:sz w:val="22"/>
          <w:szCs w:val="22"/>
        </w:rPr>
        <w:t>This Charter calls for a formal commitment from the Local Authority to provide information and support where needed to everyone placed in emergency accommodation, and be proactive in their approach to working with people placed to move onto long term accommodation. This includes;</w:t>
      </w:r>
    </w:p>
    <w:p w14:paraId="33AA6DFA" w14:textId="5188FC75" w:rsidR="00D74269" w:rsidRPr="000D0548" w:rsidRDefault="00D74269" w:rsidP="00D74269">
      <w:pPr>
        <w:pStyle w:val="ListParagraph"/>
        <w:numPr>
          <w:ilvl w:val="0"/>
          <w:numId w:val="3"/>
        </w:numPr>
        <w:jc w:val="both"/>
        <w:rPr>
          <w:rFonts w:asciiTheme="majorHAnsi" w:hAnsiTheme="majorHAnsi" w:cstheme="majorHAnsi"/>
          <w:sz w:val="22"/>
          <w:szCs w:val="22"/>
        </w:rPr>
      </w:pPr>
      <w:r w:rsidRPr="000D0548">
        <w:rPr>
          <w:rFonts w:asciiTheme="majorHAnsi" w:hAnsiTheme="majorHAnsi" w:cstheme="majorHAnsi"/>
          <w:sz w:val="22"/>
          <w:szCs w:val="22"/>
        </w:rPr>
        <w:t>Clear information provided by the Local Authority on the accommodation they are being placed in</w:t>
      </w:r>
      <w:r w:rsidR="00706C22">
        <w:rPr>
          <w:rFonts w:asciiTheme="majorHAnsi" w:hAnsiTheme="majorHAnsi" w:cstheme="majorHAnsi"/>
          <w:sz w:val="22"/>
          <w:szCs w:val="22"/>
        </w:rPr>
        <w:t>;</w:t>
      </w:r>
      <w:r w:rsidRPr="000D0548">
        <w:rPr>
          <w:rFonts w:asciiTheme="majorHAnsi" w:hAnsiTheme="majorHAnsi" w:cstheme="majorHAnsi"/>
          <w:sz w:val="22"/>
          <w:szCs w:val="22"/>
        </w:rPr>
        <w:t xml:space="preserve"> rights</w:t>
      </w:r>
      <w:r w:rsidR="00706C22">
        <w:rPr>
          <w:rFonts w:asciiTheme="majorHAnsi" w:hAnsiTheme="majorHAnsi" w:cstheme="majorHAnsi"/>
          <w:sz w:val="22"/>
          <w:szCs w:val="22"/>
        </w:rPr>
        <w:t>;</w:t>
      </w:r>
      <w:r w:rsidRPr="000D0548">
        <w:rPr>
          <w:rFonts w:asciiTheme="majorHAnsi" w:hAnsiTheme="majorHAnsi" w:cstheme="majorHAnsi"/>
          <w:sz w:val="22"/>
          <w:szCs w:val="22"/>
        </w:rPr>
        <w:t xml:space="preserve"> expectations and responsibilities of the local authority, the resident and the accommodation provider</w:t>
      </w:r>
      <w:r w:rsidR="0073320C">
        <w:rPr>
          <w:rFonts w:asciiTheme="majorHAnsi" w:hAnsiTheme="majorHAnsi" w:cstheme="majorHAnsi"/>
          <w:sz w:val="22"/>
          <w:szCs w:val="22"/>
        </w:rPr>
        <w:t>, including the ‘Emergency Accommodation: Useful Stuff to Know’ leaflet.</w:t>
      </w:r>
    </w:p>
    <w:p w14:paraId="2C49ED7B" w14:textId="1A7D4C63" w:rsidR="00D74269" w:rsidRPr="000D0548" w:rsidRDefault="00D74269" w:rsidP="00D74269">
      <w:pPr>
        <w:pStyle w:val="ListParagraph"/>
        <w:numPr>
          <w:ilvl w:val="0"/>
          <w:numId w:val="3"/>
        </w:numPr>
        <w:rPr>
          <w:rFonts w:asciiTheme="majorHAnsi" w:hAnsiTheme="majorHAnsi" w:cstheme="majorHAnsi"/>
          <w:sz w:val="22"/>
          <w:szCs w:val="22"/>
        </w:rPr>
      </w:pPr>
      <w:r w:rsidRPr="000D0548">
        <w:rPr>
          <w:rFonts w:asciiTheme="majorHAnsi" w:hAnsiTheme="majorHAnsi" w:cstheme="majorHAnsi"/>
          <w:sz w:val="22"/>
          <w:szCs w:val="22"/>
        </w:rPr>
        <w:t>Clear information on who to contact should they have concerns about the emergency accommodation placement and how they can make a complaint if they need to</w:t>
      </w:r>
      <w:r w:rsidR="0073320C">
        <w:rPr>
          <w:rFonts w:asciiTheme="majorHAnsi" w:hAnsiTheme="majorHAnsi" w:cstheme="majorHAnsi"/>
          <w:sz w:val="22"/>
          <w:szCs w:val="22"/>
        </w:rPr>
        <w:t>.</w:t>
      </w:r>
    </w:p>
    <w:p w14:paraId="385B326F" w14:textId="53E824B1" w:rsidR="00D74269" w:rsidRPr="00D74269" w:rsidRDefault="00D74269" w:rsidP="00D74269">
      <w:pPr>
        <w:pStyle w:val="ListParagraph"/>
        <w:numPr>
          <w:ilvl w:val="0"/>
          <w:numId w:val="3"/>
        </w:numPr>
        <w:jc w:val="both"/>
        <w:rPr>
          <w:rFonts w:asciiTheme="majorHAnsi" w:hAnsiTheme="majorHAnsi" w:cstheme="majorHAnsi"/>
          <w:color w:val="000000" w:themeColor="text1"/>
          <w:sz w:val="22"/>
          <w:szCs w:val="22"/>
        </w:rPr>
      </w:pPr>
      <w:r w:rsidRPr="000D0548">
        <w:rPr>
          <w:rFonts w:asciiTheme="majorHAnsi" w:hAnsiTheme="majorHAnsi" w:cstheme="majorHAnsi"/>
          <w:color w:val="000000" w:themeColor="text1"/>
          <w:sz w:val="22"/>
          <w:szCs w:val="22"/>
        </w:rPr>
        <w:t>With the consent of the resident, the Local Authority will provide information about the person’s needs and any associated risks, including contact details for any support services involved, to safeguard the resident and other residents in the best way possible</w:t>
      </w:r>
      <w:r w:rsidR="0073320C">
        <w:rPr>
          <w:rFonts w:asciiTheme="majorHAnsi" w:hAnsiTheme="majorHAnsi" w:cstheme="majorHAnsi"/>
          <w:color w:val="000000" w:themeColor="text1"/>
          <w:sz w:val="22"/>
          <w:szCs w:val="22"/>
        </w:rPr>
        <w:t>.</w:t>
      </w:r>
    </w:p>
    <w:p w14:paraId="1C0E6130" w14:textId="16D829CC" w:rsidR="00C632ED" w:rsidRPr="00205486" w:rsidRDefault="009C402C">
      <w:pPr>
        <w:jc w:val="both"/>
        <w:rPr>
          <w:rFonts w:asciiTheme="majorHAnsi" w:hAnsiTheme="majorHAnsi" w:cstheme="majorHAnsi"/>
          <w:sz w:val="22"/>
          <w:szCs w:val="22"/>
        </w:rPr>
      </w:pPr>
      <w:r w:rsidRPr="00205486">
        <w:rPr>
          <w:rFonts w:asciiTheme="majorHAnsi" w:hAnsiTheme="majorHAnsi" w:cstheme="majorHAnsi"/>
          <w:sz w:val="22"/>
          <w:szCs w:val="22"/>
        </w:rPr>
        <w:t xml:space="preserve">This Charter </w:t>
      </w:r>
      <w:r w:rsidR="00D74269">
        <w:rPr>
          <w:rFonts w:asciiTheme="majorHAnsi" w:hAnsiTheme="majorHAnsi" w:cstheme="majorHAnsi"/>
          <w:sz w:val="22"/>
          <w:szCs w:val="22"/>
        </w:rPr>
        <w:t xml:space="preserve">also </w:t>
      </w:r>
      <w:r w:rsidRPr="00205486">
        <w:rPr>
          <w:rFonts w:asciiTheme="majorHAnsi" w:hAnsiTheme="majorHAnsi" w:cstheme="majorHAnsi"/>
          <w:sz w:val="22"/>
          <w:szCs w:val="22"/>
        </w:rPr>
        <w:t>calls for</w:t>
      </w:r>
      <w:r w:rsidR="002C06D4" w:rsidRPr="00205486">
        <w:rPr>
          <w:rFonts w:asciiTheme="majorHAnsi" w:hAnsiTheme="majorHAnsi" w:cstheme="majorHAnsi"/>
          <w:sz w:val="22"/>
          <w:szCs w:val="22"/>
        </w:rPr>
        <w:t xml:space="preserve"> a </w:t>
      </w:r>
      <w:r w:rsidR="006E77F4" w:rsidRPr="00205486">
        <w:rPr>
          <w:rFonts w:asciiTheme="majorHAnsi" w:hAnsiTheme="majorHAnsi" w:cstheme="majorHAnsi"/>
          <w:sz w:val="22"/>
          <w:szCs w:val="22"/>
        </w:rPr>
        <w:t xml:space="preserve">formal commitment </w:t>
      </w:r>
      <w:r w:rsidR="001B7134">
        <w:rPr>
          <w:rFonts w:asciiTheme="majorHAnsi" w:hAnsiTheme="majorHAnsi" w:cstheme="majorHAnsi"/>
          <w:sz w:val="22"/>
          <w:szCs w:val="22"/>
        </w:rPr>
        <w:t xml:space="preserve">from the Local Authority </w:t>
      </w:r>
      <w:r w:rsidR="004F30BB">
        <w:rPr>
          <w:rFonts w:asciiTheme="majorHAnsi" w:hAnsiTheme="majorHAnsi" w:cstheme="majorHAnsi"/>
          <w:sz w:val="22"/>
          <w:szCs w:val="22"/>
        </w:rPr>
        <w:t xml:space="preserve">that the </w:t>
      </w:r>
      <w:r w:rsidR="005A72B0">
        <w:rPr>
          <w:rFonts w:asciiTheme="majorHAnsi" w:hAnsiTheme="majorHAnsi" w:cstheme="majorHAnsi"/>
          <w:sz w:val="22"/>
          <w:szCs w:val="22"/>
        </w:rPr>
        <w:t>emergency</w:t>
      </w:r>
      <w:r w:rsidR="001B7134">
        <w:rPr>
          <w:rFonts w:asciiTheme="majorHAnsi" w:hAnsiTheme="majorHAnsi" w:cstheme="majorHAnsi"/>
          <w:sz w:val="22"/>
          <w:szCs w:val="22"/>
        </w:rPr>
        <w:t xml:space="preserve"> </w:t>
      </w:r>
      <w:r w:rsidR="005A72B0">
        <w:rPr>
          <w:rFonts w:asciiTheme="majorHAnsi" w:hAnsiTheme="majorHAnsi" w:cstheme="majorHAnsi"/>
          <w:sz w:val="22"/>
          <w:szCs w:val="22"/>
        </w:rPr>
        <w:t>a</w:t>
      </w:r>
      <w:r w:rsidR="001B7134">
        <w:rPr>
          <w:rFonts w:asciiTheme="majorHAnsi" w:hAnsiTheme="majorHAnsi" w:cstheme="majorHAnsi"/>
          <w:sz w:val="22"/>
          <w:szCs w:val="22"/>
        </w:rPr>
        <w:t xml:space="preserve">ccommodation providers </w:t>
      </w:r>
      <w:r w:rsidR="004F30BB">
        <w:rPr>
          <w:rFonts w:asciiTheme="majorHAnsi" w:hAnsiTheme="majorHAnsi" w:cstheme="majorHAnsi"/>
          <w:sz w:val="22"/>
          <w:szCs w:val="22"/>
        </w:rPr>
        <w:t xml:space="preserve">will maintain </w:t>
      </w:r>
      <w:r w:rsidR="005A72B0">
        <w:rPr>
          <w:rFonts w:asciiTheme="majorHAnsi" w:hAnsiTheme="majorHAnsi" w:cstheme="majorHAnsi"/>
          <w:sz w:val="22"/>
          <w:szCs w:val="22"/>
        </w:rPr>
        <w:t>an approach, behaviour and commitment to ensure the conditions of their properties are at a reasonable standard consistently and that residents have the best chance possible to move on from homelessness.</w:t>
      </w:r>
      <w:r w:rsidR="006E77F4" w:rsidRPr="00205486">
        <w:rPr>
          <w:rFonts w:asciiTheme="majorHAnsi" w:hAnsiTheme="majorHAnsi" w:cstheme="majorHAnsi"/>
          <w:sz w:val="22"/>
          <w:szCs w:val="22"/>
        </w:rPr>
        <w:t xml:space="preserve"> </w:t>
      </w:r>
      <w:r w:rsidR="007C143E">
        <w:rPr>
          <w:rFonts w:asciiTheme="majorHAnsi" w:hAnsiTheme="majorHAnsi" w:cstheme="majorHAnsi"/>
          <w:sz w:val="22"/>
          <w:szCs w:val="22"/>
        </w:rPr>
        <w:t>The Charter should be followed by providers and agreed in their contracts.</w:t>
      </w:r>
      <w:r w:rsidR="006E77F4" w:rsidRPr="00205486">
        <w:rPr>
          <w:rFonts w:asciiTheme="majorHAnsi" w:hAnsiTheme="majorHAnsi" w:cstheme="majorHAnsi"/>
          <w:sz w:val="22"/>
          <w:szCs w:val="22"/>
        </w:rPr>
        <w:t xml:space="preserve"> </w:t>
      </w:r>
      <w:r w:rsidR="005A72B0">
        <w:rPr>
          <w:rFonts w:asciiTheme="majorHAnsi" w:hAnsiTheme="majorHAnsi" w:cstheme="majorHAnsi"/>
          <w:sz w:val="22"/>
          <w:szCs w:val="22"/>
        </w:rPr>
        <w:t>This includes</w:t>
      </w:r>
      <w:r w:rsidR="00C632ED" w:rsidRPr="00205486">
        <w:rPr>
          <w:rFonts w:asciiTheme="majorHAnsi" w:hAnsiTheme="majorHAnsi" w:cstheme="majorHAnsi"/>
          <w:sz w:val="22"/>
          <w:szCs w:val="22"/>
        </w:rPr>
        <w:t>:</w:t>
      </w:r>
    </w:p>
    <w:p w14:paraId="00201F20" w14:textId="0BD47305" w:rsidR="006E77F4" w:rsidRPr="00205486" w:rsidRDefault="005A72B0" w:rsidP="006E77F4">
      <w:pPr>
        <w:pStyle w:val="ListParagraph"/>
        <w:numPr>
          <w:ilvl w:val="0"/>
          <w:numId w:val="2"/>
        </w:numPr>
        <w:jc w:val="both"/>
        <w:rPr>
          <w:rFonts w:asciiTheme="majorHAnsi" w:hAnsiTheme="majorHAnsi" w:cstheme="majorHAnsi"/>
          <w:sz w:val="22"/>
          <w:szCs w:val="22"/>
        </w:rPr>
      </w:pPr>
      <w:r>
        <w:rPr>
          <w:rFonts w:asciiTheme="majorHAnsi" w:hAnsiTheme="majorHAnsi" w:cstheme="majorHAnsi"/>
          <w:sz w:val="22"/>
          <w:szCs w:val="22"/>
        </w:rPr>
        <w:t>B</w:t>
      </w:r>
      <w:r w:rsidR="004F30BB">
        <w:rPr>
          <w:rFonts w:asciiTheme="majorHAnsi" w:hAnsiTheme="majorHAnsi" w:cstheme="majorHAnsi"/>
          <w:sz w:val="22"/>
          <w:szCs w:val="22"/>
        </w:rPr>
        <w:t>ehav</w:t>
      </w:r>
      <w:r>
        <w:rPr>
          <w:rFonts w:asciiTheme="majorHAnsi" w:hAnsiTheme="majorHAnsi" w:cstheme="majorHAnsi"/>
          <w:sz w:val="22"/>
          <w:szCs w:val="22"/>
        </w:rPr>
        <w:t>ing</w:t>
      </w:r>
      <w:r w:rsidR="004F30BB">
        <w:rPr>
          <w:rFonts w:asciiTheme="majorHAnsi" w:hAnsiTheme="majorHAnsi" w:cstheme="majorHAnsi"/>
          <w:sz w:val="22"/>
          <w:szCs w:val="22"/>
        </w:rPr>
        <w:t xml:space="preserve"> in a manner towards residents </w:t>
      </w:r>
      <w:r w:rsidR="006E77F4" w:rsidRPr="00205486">
        <w:rPr>
          <w:rFonts w:asciiTheme="majorHAnsi" w:hAnsiTheme="majorHAnsi" w:cstheme="majorHAnsi"/>
          <w:sz w:val="22"/>
          <w:szCs w:val="22"/>
        </w:rPr>
        <w:t>that promote respect and empathy</w:t>
      </w:r>
      <w:r w:rsidR="0073320C">
        <w:rPr>
          <w:rFonts w:asciiTheme="majorHAnsi" w:hAnsiTheme="majorHAnsi" w:cstheme="majorHAnsi"/>
          <w:sz w:val="22"/>
          <w:szCs w:val="22"/>
        </w:rPr>
        <w:t>.</w:t>
      </w:r>
    </w:p>
    <w:p w14:paraId="616A6A42" w14:textId="704D3CB0" w:rsidR="006E77F4" w:rsidRPr="00205486" w:rsidRDefault="005A72B0" w:rsidP="006E77F4">
      <w:pPr>
        <w:pStyle w:val="ListParagraph"/>
        <w:numPr>
          <w:ilvl w:val="0"/>
          <w:numId w:val="2"/>
        </w:numPr>
        <w:jc w:val="both"/>
        <w:rPr>
          <w:rFonts w:asciiTheme="majorHAnsi" w:hAnsiTheme="majorHAnsi" w:cstheme="majorHAnsi"/>
          <w:sz w:val="22"/>
          <w:szCs w:val="22"/>
        </w:rPr>
      </w:pPr>
      <w:r>
        <w:rPr>
          <w:rFonts w:asciiTheme="majorHAnsi" w:hAnsiTheme="majorHAnsi" w:cstheme="majorHAnsi"/>
          <w:sz w:val="22"/>
          <w:szCs w:val="22"/>
        </w:rPr>
        <w:t>N</w:t>
      </w:r>
      <w:r w:rsidR="004F30BB">
        <w:rPr>
          <w:rFonts w:asciiTheme="majorHAnsi" w:hAnsiTheme="majorHAnsi" w:cstheme="majorHAnsi"/>
          <w:sz w:val="22"/>
          <w:szCs w:val="22"/>
        </w:rPr>
        <w:t xml:space="preserve">ot engage in any </w:t>
      </w:r>
      <w:r w:rsidR="006E77F4" w:rsidRPr="00205486">
        <w:rPr>
          <w:rFonts w:asciiTheme="majorHAnsi" w:hAnsiTheme="majorHAnsi" w:cstheme="majorHAnsi"/>
          <w:sz w:val="22"/>
          <w:szCs w:val="22"/>
        </w:rPr>
        <w:t xml:space="preserve">abuse, bullying or any form of harassment </w:t>
      </w:r>
      <w:r w:rsidR="004F30BB">
        <w:rPr>
          <w:rFonts w:asciiTheme="majorHAnsi" w:hAnsiTheme="majorHAnsi" w:cstheme="majorHAnsi"/>
          <w:sz w:val="22"/>
          <w:szCs w:val="22"/>
        </w:rPr>
        <w:t>of residents</w:t>
      </w:r>
      <w:r w:rsidR="0073320C">
        <w:rPr>
          <w:rFonts w:asciiTheme="majorHAnsi" w:hAnsiTheme="majorHAnsi" w:cstheme="majorHAnsi"/>
          <w:sz w:val="22"/>
          <w:szCs w:val="22"/>
        </w:rPr>
        <w:t>.</w:t>
      </w:r>
    </w:p>
    <w:p w14:paraId="47A69420" w14:textId="5E1E1CC7" w:rsidR="006E77F4" w:rsidRPr="00205486" w:rsidRDefault="006E77F4" w:rsidP="006E77F4">
      <w:pPr>
        <w:pStyle w:val="ListParagraph"/>
        <w:numPr>
          <w:ilvl w:val="0"/>
          <w:numId w:val="2"/>
        </w:numPr>
        <w:jc w:val="both"/>
        <w:rPr>
          <w:rFonts w:asciiTheme="majorHAnsi" w:hAnsiTheme="majorHAnsi" w:cstheme="majorHAnsi"/>
          <w:sz w:val="22"/>
          <w:szCs w:val="22"/>
        </w:rPr>
      </w:pPr>
      <w:r w:rsidRPr="00205486">
        <w:rPr>
          <w:rFonts w:asciiTheme="majorHAnsi" w:hAnsiTheme="majorHAnsi" w:cstheme="majorHAnsi"/>
          <w:sz w:val="22"/>
          <w:szCs w:val="22"/>
        </w:rPr>
        <w:t xml:space="preserve">Health and safety standards </w:t>
      </w:r>
      <w:r w:rsidR="005A72B0">
        <w:rPr>
          <w:rFonts w:asciiTheme="majorHAnsi" w:hAnsiTheme="majorHAnsi" w:cstheme="majorHAnsi"/>
          <w:sz w:val="22"/>
          <w:szCs w:val="22"/>
        </w:rPr>
        <w:t>being</w:t>
      </w:r>
      <w:r w:rsidRPr="00205486">
        <w:rPr>
          <w:rFonts w:asciiTheme="majorHAnsi" w:hAnsiTheme="majorHAnsi" w:cstheme="majorHAnsi"/>
          <w:sz w:val="22"/>
          <w:szCs w:val="22"/>
        </w:rPr>
        <w:t xml:space="preserve"> adhered to</w:t>
      </w:r>
      <w:r w:rsidR="0073320C">
        <w:rPr>
          <w:rFonts w:asciiTheme="majorHAnsi" w:hAnsiTheme="majorHAnsi" w:cstheme="majorHAnsi"/>
          <w:sz w:val="22"/>
          <w:szCs w:val="22"/>
        </w:rPr>
        <w:t>.</w:t>
      </w:r>
    </w:p>
    <w:p w14:paraId="580032A5" w14:textId="0F49FFF4" w:rsidR="005A72B0" w:rsidRDefault="00706C22" w:rsidP="005A72B0">
      <w:pPr>
        <w:pStyle w:val="ListParagraph"/>
        <w:numPr>
          <w:ilvl w:val="0"/>
          <w:numId w:val="2"/>
        </w:numPr>
        <w:jc w:val="both"/>
        <w:rPr>
          <w:rFonts w:asciiTheme="majorHAnsi" w:hAnsiTheme="majorHAnsi" w:cstheme="majorHAnsi"/>
          <w:sz w:val="22"/>
          <w:szCs w:val="22"/>
        </w:rPr>
      </w:pPr>
      <w:r>
        <w:rPr>
          <w:rFonts w:asciiTheme="majorHAnsi" w:hAnsiTheme="majorHAnsi" w:cstheme="majorHAnsi"/>
          <w:sz w:val="22"/>
          <w:szCs w:val="22"/>
        </w:rPr>
        <w:t>Engage with r</w:t>
      </w:r>
      <w:r w:rsidR="006E77F4" w:rsidRPr="00205486">
        <w:rPr>
          <w:rFonts w:asciiTheme="majorHAnsi" w:hAnsiTheme="majorHAnsi" w:cstheme="majorHAnsi"/>
          <w:sz w:val="22"/>
          <w:szCs w:val="22"/>
        </w:rPr>
        <w:t>egular contract monitoring led by the local authority</w:t>
      </w:r>
      <w:r w:rsidR="0073320C">
        <w:rPr>
          <w:rFonts w:asciiTheme="majorHAnsi" w:hAnsiTheme="majorHAnsi" w:cstheme="majorHAnsi"/>
          <w:sz w:val="22"/>
          <w:szCs w:val="22"/>
        </w:rPr>
        <w:t>.</w:t>
      </w:r>
    </w:p>
    <w:p w14:paraId="7B9B2B62" w14:textId="569ABD4B" w:rsidR="006E77F4" w:rsidRPr="005A72B0" w:rsidRDefault="006E77F4" w:rsidP="005A72B0">
      <w:pPr>
        <w:pStyle w:val="ListParagraph"/>
        <w:numPr>
          <w:ilvl w:val="0"/>
          <w:numId w:val="2"/>
        </w:numPr>
        <w:jc w:val="both"/>
        <w:rPr>
          <w:rFonts w:asciiTheme="majorHAnsi" w:hAnsiTheme="majorHAnsi" w:cstheme="majorHAnsi"/>
          <w:sz w:val="22"/>
          <w:szCs w:val="22"/>
        </w:rPr>
      </w:pPr>
      <w:r w:rsidRPr="005A72B0">
        <w:rPr>
          <w:rFonts w:asciiTheme="majorHAnsi" w:hAnsiTheme="majorHAnsi" w:cstheme="majorHAnsi"/>
          <w:sz w:val="22"/>
          <w:szCs w:val="22"/>
        </w:rPr>
        <w:t xml:space="preserve">Training </w:t>
      </w:r>
      <w:r w:rsidR="005A72B0" w:rsidRPr="005A72B0">
        <w:rPr>
          <w:rFonts w:asciiTheme="majorHAnsi" w:hAnsiTheme="majorHAnsi" w:cstheme="majorHAnsi"/>
          <w:sz w:val="22"/>
          <w:szCs w:val="22"/>
        </w:rPr>
        <w:t>their</w:t>
      </w:r>
      <w:r w:rsidR="004F30BB" w:rsidRPr="005A72B0">
        <w:rPr>
          <w:rFonts w:asciiTheme="majorHAnsi" w:hAnsiTheme="majorHAnsi" w:cstheme="majorHAnsi"/>
          <w:sz w:val="22"/>
          <w:szCs w:val="22"/>
        </w:rPr>
        <w:t xml:space="preserve"> </w:t>
      </w:r>
      <w:r w:rsidRPr="005A72B0">
        <w:rPr>
          <w:rFonts w:asciiTheme="majorHAnsi" w:hAnsiTheme="majorHAnsi" w:cstheme="majorHAnsi"/>
          <w:sz w:val="22"/>
          <w:szCs w:val="22"/>
        </w:rPr>
        <w:t xml:space="preserve">staff with a focus on safeguarding, Multiple Complex Needs awareness and trauma informed care </w:t>
      </w:r>
      <w:r w:rsidR="005A72B0" w:rsidRPr="005A72B0">
        <w:rPr>
          <w:rFonts w:asciiTheme="majorHAnsi" w:hAnsiTheme="majorHAnsi" w:cstheme="majorHAnsi"/>
          <w:sz w:val="22"/>
          <w:szCs w:val="22"/>
        </w:rPr>
        <w:t xml:space="preserve">(TIC) </w:t>
      </w:r>
      <w:r w:rsidRPr="005A72B0">
        <w:rPr>
          <w:rFonts w:asciiTheme="majorHAnsi" w:hAnsiTheme="majorHAnsi" w:cstheme="majorHAnsi"/>
          <w:sz w:val="22"/>
          <w:szCs w:val="22"/>
        </w:rPr>
        <w:t xml:space="preserve">and </w:t>
      </w:r>
      <w:r w:rsidR="005A72B0" w:rsidRPr="005A72B0">
        <w:rPr>
          <w:rFonts w:asciiTheme="majorHAnsi" w:eastAsia="Times New Roman" w:hAnsiTheme="majorHAnsi" w:cs="Arial"/>
          <w:bCs/>
          <w:color w:val="222222"/>
          <w:sz w:val="22"/>
          <w:szCs w:val="22"/>
          <w:shd w:val="clear" w:color="auto" w:fill="FFFFFF"/>
          <w:lang w:eastAsia="en-US"/>
        </w:rPr>
        <w:t>Psychologically Informed Environments</w:t>
      </w:r>
      <w:r w:rsidR="005A72B0" w:rsidRPr="005A72B0">
        <w:rPr>
          <w:rFonts w:ascii="Times New Roman" w:eastAsia="Times New Roman" w:hAnsi="Times New Roman" w:cs="Times New Roman"/>
          <w:color w:val="auto"/>
          <w:lang w:eastAsia="en-US"/>
        </w:rPr>
        <w:t xml:space="preserve"> (</w:t>
      </w:r>
      <w:r w:rsidRPr="005A72B0">
        <w:rPr>
          <w:rFonts w:asciiTheme="majorHAnsi" w:hAnsiTheme="majorHAnsi" w:cstheme="majorHAnsi"/>
          <w:sz w:val="22"/>
          <w:szCs w:val="22"/>
        </w:rPr>
        <w:t>PIE</w:t>
      </w:r>
      <w:r w:rsidR="005A72B0" w:rsidRPr="005A72B0">
        <w:rPr>
          <w:rFonts w:asciiTheme="majorHAnsi" w:hAnsiTheme="majorHAnsi" w:cstheme="majorHAnsi"/>
          <w:sz w:val="22"/>
          <w:szCs w:val="22"/>
        </w:rPr>
        <w:t>)</w:t>
      </w:r>
      <w:r w:rsidRPr="005A72B0">
        <w:rPr>
          <w:rFonts w:asciiTheme="majorHAnsi" w:hAnsiTheme="majorHAnsi" w:cstheme="majorHAnsi"/>
          <w:sz w:val="22"/>
          <w:szCs w:val="22"/>
        </w:rPr>
        <w:t xml:space="preserve"> approaches</w:t>
      </w:r>
      <w:r w:rsidR="0073320C">
        <w:rPr>
          <w:rFonts w:asciiTheme="majorHAnsi" w:hAnsiTheme="majorHAnsi" w:cstheme="majorHAnsi"/>
          <w:sz w:val="22"/>
          <w:szCs w:val="22"/>
        </w:rPr>
        <w:t>.</w:t>
      </w:r>
    </w:p>
    <w:p w14:paraId="6CF59F72" w14:textId="095CD285" w:rsidR="000D0548" w:rsidRDefault="006E77F4" w:rsidP="000D0548">
      <w:pPr>
        <w:pStyle w:val="ListParagraph"/>
        <w:numPr>
          <w:ilvl w:val="0"/>
          <w:numId w:val="2"/>
        </w:numPr>
        <w:jc w:val="both"/>
        <w:rPr>
          <w:rFonts w:asciiTheme="majorHAnsi" w:hAnsiTheme="majorHAnsi" w:cstheme="majorHAnsi"/>
          <w:sz w:val="22"/>
          <w:szCs w:val="22"/>
        </w:rPr>
      </w:pPr>
      <w:r w:rsidRPr="00205486">
        <w:rPr>
          <w:rFonts w:asciiTheme="majorHAnsi" w:hAnsiTheme="majorHAnsi" w:cstheme="majorHAnsi"/>
          <w:sz w:val="22"/>
          <w:szCs w:val="22"/>
        </w:rPr>
        <w:t xml:space="preserve">Collaboration </w:t>
      </w:r>
      <w:r w:rsidR="005A72B0">
        <w:rPr>
          <w:rFonts w:asciiTheme="majorHAnsi" w:hAnsiTheme="majorHAnsi" w:cstheme="majorHAnsi"/>
          <w:sz w:val="22"/>
          <w:szCs w:val="22"/>
        </w:rPr>
        <w:t>with</w:t>
      </w:r>
      <w:r w:rsidRPr="00205486">
        <w:rPr>
          <w:rFonts w:asciiTheme="majorHAnsi" w:hAnsiTheme="majorHAnsi" w:cstheme="majorHAnsi"/>
          <w:sz w:val="22"/>
          <w:szCs w:val="22"/>
        </w:rPr>
        <w:t xml:space="preserve"> the local authority and third sector support providers via attendance at a local Temporary Accommodation Action Group (TAAG)</w:t>
      </w:r>
      <w:r w:rsidR="0073320C">
        <w:rPr>
          <w:rFonts w:asciiTheme="majorHAnsi" w:hAnsiTheme="majorHAnsi" w:cstheme="majorHAnsi"/>
          <w:sz w:val="22"/>
          <w:szCs w:val="22"/>
        </w:rPr>
        <w:t>.</w:t>
      </w:r>
    </w:p>
    <w:p w14:paraId="63DE83D4" w14:textId="080E3D18" w:rsidR="002C06D4" w:rsidRPr="000D0548" w:rsidRDefault="000D0548">
      <w:pPr>
        <w:jc w:val="both"/>
        <w:rPr>
          <w:rFonts w:asciiTheme="majorHAnsi" w:hAnsiTheme="majorHAnsi" w:cstheme="majorHAnsi"/>
          <w:b/>
          <w:sz w:val="22"/>
          <w:szCs w:val="22"/>
          <w:u w:val="single"/>
        </w:rPr>
      </w:pPr>
      <w:r w:rsidRPr="000D0548">
        <w:rPr>
          <w:rFonts w:asciiTheme="majorHAnsi" w:hAnsiTheme="majorHAnsi" w:cstheme="majorHAnsi"/>
          <w:b/>
          <w:sz w:val="22"/>
          <w:szCs w:val="22"/>
          <w:u w:val="single"/>
        </w:rPr>
        <w:t>S</w:t>
      </w:r>
      <w:r w:rsidR="005A72B0" w:rsidRPr="000D0548">
        <w:rPr>
          <w:rFonts w:asciiTheme="majorHAnsi" w:hAnsiTheme="majorHAnsi" w:cstheme="majorHAnsi"/>
          <w:b/>
          <w:sz w:val="22"/>
          <w:szCs w:val="22"/>
          <w:u w:val="single"/>
        </w:rPr>
        <w:t>taff recruitment, support and conduct</w:t>
      </w:r>
    </w:p>
    <w:p w14:paraId="095DA2F8" w14:textId="021A10C2" w:rsidR="005A72B0" w:rsidRPr="00205486" w:rsidRDefault="005A72B0" w:rsidP="005A72B0">
      <w:pPr>
        <w:rPr>
          <w:rFonts w:asciiTheme="majorHAnsi" w:hAnsiTheme="majorHAnsi" w:cstheme="majorHAnsi"/>
          <w:sz w:val="22"/>
          <w:szCs w:val="22"/>
        </w:rPr>
      </w:pPr>
      <w:r w:rsidRPr="005A72B0">
        <w:rPr>
          <w:rFonts w:asciiTheme="majorHAnsi" w:hAnsiTheme="majorHAnsi" w:cstheme="majorHAnsi"/>
          <w:sz w:val="22"/>
          <w:szCs w:val="22"/>
        </w:rPr>
        <w:t>Emergency</w:t>
      </w:r>
      <w:r w:rsidR="00874508" w:rsidRPr="005A72B0">
        <w:rPr>
          <w:rFonts w:asciiTheme="majorHAnsi" w:hAnsiTheme="majorHAnsi" w:cstheme="majorHAnsi"/>
          <w:sz w:val="22"/>
          <w:szCs w:val="22"/>
        </w:rPr>
        <w:t xml:space="preserve"> accommodation</w:t>
      </w:r>
      <w:r w:rsidRPr="005A72B0">
        <w:rPr>
          <w:rFonts w:asciiTheme="majorHAnsi" w:hAnsiTheme="majorHAnsi" w:cstheme="majorHAnsi"/>
          <w:sz w:val="22"/>
          <w:szCs w:val="22"/>
        </w:rPr>
        <w:t xml:space="preserve"> staff</w:t>
      </w:r>
      <w:r w:rsidR="00874508" w:rsidRPr="005A72B0">
        <w:rPr>
          <w:rFonts w:asciiTheme="majorHAnsi" w:hAnsiTheme="majorHAnsi" w:cstheme="majorHAnsi"/>
          <w:sz w:val="22"/>
          <w:szCs w:val="22"/>
        </w:rPr>
        <w:t xml:space="preserve"> are expected to treat everyone staying with them as </w:t>
      </w:r>
      <w:r w:rsidRPr="005A72B0">
        <w:rPr>
          <w:rFonts w:asciiTheme="majorHAnsi" w:hAnsiTheme="majorHAnsi" w:cstheme="majorHAnsi"/>
          <w:sz w:val="22"/>
          <w:szCs w:val="22"/>
        </w:rPr>
        <w:t>residents</w:t>
      </w:r>
      <w:r w:rsidR="00874508" w:rsidRPr="005A72B0">
        <w:rPr>
          <w:rFonts w:asciiTheme="majorHAnsi" w:hAnsiTheme="majorHAnsi" w:cstheme="majorHAnsi"/>
          <w:sz w:val="22"/>
          <w:szCs w:val="22"/>
        </w:rPr>
        <w:t xml:space="preserve">. </w:t>
      </w:r>
      <w:r w:rsidRPr="005A72B0">
        <w:rPr>
          <w:rFonts w:asciiTheme="majorHAnsi" w:hAnsiTheme="majorHAnsi" w:cstheme="majorHAnsi"/>
          <w:sz w:val="22"/>
          <w:szCs w:val="22"/>
        </w:rPr>
        <w:t>They will not engage in any abuse, bullying or any form of harassment</w:t>
      </w:r>
      <w:r>
        <w:rPr>
          <w:rFonts w:asciiTheme="majorHAnsi" w:hAnsiTheme="majorHAnsi" w:cstheme="majorHAnsi"/>
          <w:sz w:val="22"/>
          <w:szCs w:val="22"/>
        </w:rPr>
        <w:t>. They should do their best to ensure their staff and other residents are also safe and free from any form of abuse.</w:t>
      </w:r>
      <w:r w:rsidRPr="00205486">
        <w:rPr>
          <w:rFonts w:asciiTheme="majorHAnsi" w:hAnsiTheme="majorHAnsi" w:cstheme="majorHAnsi"/>
          <w:sz w:val="22"/>
          <w:szCs w:val="22"/>
        </w:rPr>
        <w:t xml:space="preserve"> Where there are incidents where </w:t>
      </w:r>
      <w:r>
        <w:rPr>
          <w:rFonts w:asciiTheme="majorHAnsi" w:hAnsiTheme="majorHAnsi" w:cstheme="majorHAnsi"/>
          <w:sz w:val="22"/>
          <w:szCs w:val="22"/>
        </w:rPr>
        <w:t>residents</w:t>
      </w:r>
      <w:r w:rsidRPr="00205486">
        <w:rPr>
          <w:rFonts w:asciiTheme="majorHAnsi" w:hAnsiTheme="majorHAnsi" w:cstheme="majorHAnsi"/>
          <w:sz w:val="22"/>
          <w:szCs w:val="22"/>
        </w:rPr>
        <w:t xml:space="preserve"> whose behaviour causes significant disruption</w:t>
      </w:r>
      <w:r>
        <w:rPr>
          <w:rFonts w:asciiTheme="majorHAnsi" w:hAnsiTheme="majorHAnsi" w:cstheme="majorHAnsi"/>
          <w:sz w:val="22"/>
          <w:szCs w:val="22"/>
        </w:rPr>
        <w:t xml:space="preserve"> </w:t>
      </w:r>
      <w:r w:rsidRPr="00205486">
        <w:rPr>
          <w:rFonts w:asciiTheme="majorHAnsi" w:hAnsiTheme="majorHAnsi" w:cstheme="majorHAnsi"/>
          <w:sz w:val="22"/>
          <w:szCs w:val="22"/>
        </w:rPr>
        <w:t>or concern</w:t>
      </w:r>
      <w:r>
        <w:rPr>
          <w:rFonts w:asciiTheme="majorHAnsi" w:hAnsiTheme="majorHAnsi" w:cstheme="majorHAnsi"/>
          <w:sz w:val="22"/>
          <w:szCs w:val="22"/>
        </w:rPr>
        <w:t xml:space="preserve"> </w:t>
      </w:r>
      <w:r w:rsidRPr="00205486">
        <w:rPr>
          <w:rFonts w:asciiTheme="majorHAnsi" w:hAnsiTheme="majorHAnsi" w:cstheme="majorHAnsi"/>
          <w:sz w:val="22"/>
          <w:szCs w:val="22"/>
        </w:rPr>
        <w:t xml:space="preserve">the </w:t>
      </w:r>
      <w:r>
        <w:rPr>
          <w:rFonts w:asciiTheme="majorHAnsi" w:hAnsiTheme="majorHAnsi" w:cstheme="majorHAnsi"/>
          <w:sz w:val="22"/>
          <w:szCs w:val="22"/>
        </w:rPr>
        <w:t>emergency a</w:t>
      </w:r>
      <w:r w:rsidRPr="00205486">
        <w:rPr>
          <w:rFonts w:asciiTheme="majorHAnsi" w:hAnsiTheme="majorHAnsi" w:cstheme="majorHAnsi"/>
          <w:sz w:val="22"/>
          <w:szCs w:val="22"/>
        </w:rPr>
        <w:t xml:space="preserve">ccommodation provider should instigate a discussion with the Local Authority housing team for advice on how best to respond. </w:t>
      </w:r>
    </w:p>
    <w:p w14:paraId="1BC30372" w14:textId="05646856" w:rsidR="00874508" w:rsidRPr="00205486" w:rsidRDefault="00874508" w:rsidP="00874508">
      <w:pPr>
        <w:jc w:val="both"/>
        <w:rPr>
          <w:rFonts w:asciiTheme="majorHAnsi" w:hAnsiTheme="majorHAnsi" w:cstheme="majorHAnsi"/>
          <w:sz w:val="22"/>
          <w:szCs w:val="22"/>
          <w:u w:val="single"/>
        </w:rPr>
      </w:pPr>
      <w:r w:rsidRPr="00205486">
        <w:rPr>
          <w:rFonts w:asciiTheme="majorHAnsi" w:hAnsiTheme="majorHAnsi" w:cstheme="majorHAnsi"/>
          <w:sz w:val="22"/>
          <w:szCs w:val="22"/>
        </w:rPr>
        <w:t xml:space="preserve">All </w:t>
      </w:r>
      <w:r w:rsidR="005A72B0">
        <w:rPr>
          <w:rFonts w:asciiTheme="majorHAnsi" w:hAnsiTheme="majorHAnsi" w:cstheme="majorHAnsi"/>
          <w:sz w:val="22"/>
          <w:szCs w:val="22"/>
        </w:rPr>
        <w:t>residents</w:t>
      </w:r>
      <w:r w:rsidRPr="00205486">
        <w:rPr>
          <w:rFonts w:asciiTheme="majorHAnsi" w:hAnsiTheme="majorHAnsi" w:cstheme="majorHAnsi"/>
          <w:sz w:val="22"/>
          <w:szCs w:val="22"/>
        </w:rPr>
        <w:t xml:space="preserve"> should be received in the same way as if they were themselves paying all the costs of the accommodation and services directly themselves. </w:t>
      </w:r>
      <w:r w:rsidR="005A72B0">
        <w:rPr>
          <w:rFonts w:asciiTheme="majorHAnsi" w:hAnsiTheme="majorHAnsi" w:cstheme="majorHAnsi"/>
          <w:sz w:val="22"/>
          <w:szCs w:val="22"/>
        </w:rPr>
        <w:t>Providers</w:t>
      </w:r>
      <w:r w:rsidR="005A72B0">
        <w:rPr>
          <w:rStyle w:val="CommentReference"/>
        </w:rPr>
        <w:t xml:space="preserve"> s</w:t>
      </w:r>
      <w:r w:rsidRPr="00205486">
        <w:rPr>
          <w:rFonts w:asciiTheme="majorHAnsi" w:hAnsiTheme="majorHAnsi" w:cstheme="majorHAnsi"/>
          <w:sz w:val="22"/>
          <w:szCs w:val="22"/>
        </w:rPr>
        <w:t xml:space="preserve">hould promote respect and actively seek to cultivate working environments that encourage empathy and understanding of the multiple factors that may have led </w:t>
      </w:r>
      <w:r w:rsidR="005A72B0">
        <w:rPr>
          <w:rFonts w:asciiTheme="majorHAnsi" w:hAnsiTheme="majorHAnsi" w:cstheme="majorHAnsi"/>
          <w:sz w:val="22"/>
          <w:szCs w:val="22"/>
        </w:rPr>
        <w:t>people to be placed in emergency a</w:t>
      </w:r>
      <w:r w:rsidRPr="00205486">
        <w:rPr>
          <w:rFonts w:asciiTheme="majorHAnsi" w:hAnsiTheme="majorHAnsi" w:cstheme="majorHAnsi"/>
          <w:sz w:val="22"/>
          <w:szCs w:val="22"/>
        </w:rPr>
        <w:t>ccommodation.</w:t>
      </w:r>
    </w:p>
    <w:p w14:paraId="68D4C505" w14:textId="77777777" w:rsidR="005A72B0" w:rsidRDefault="005A72B0" w:rsidP="00874508">
      <w:pPr>
        <w:rPr>
          <w:rFonts w:asciiTheme="majorHAnsi" w:hAnsiTheme="majorHAnsi" w:cstheme="majorHAnsi"/>
          <w:sz w:val="22"/>
          <w:szCs w:val="22"/>
        </w:rPr>
      </w:pPr>
      <w:r w:rsidRPr="005A72B0">
        <w:rPr>
          <w:rFonts w:asciiTheme="majorHAnsi" w:hAnsiTheme="majorHAnsi" w:cstheme="majorHAnsi"/>
          <w:sz w:val="22"/>
          <w:szCs w:val="22"/>
        </w:rPr>
        <w:lastRenderedPageBreak/>
        <w:t>Emergency accommodation p</w:t>
      </w:r>
      <w:r w:rsidR="001B7134" w:rsidRPr="005A72B0">
        <w:rPr>
          <w:rFonts w:asciiTheme="majorHAnsi" w:hAnsiTheme="majorHAnsi" w:cstheme="majorHAnsi"/>
          <w:sz w:val="22"/>
          <w:szCs w:val="22"/>
        </w:rPr>
        <w:t>roviders</w:t>
      </w:r>
      <w:r w:rsidR="001B7134">
        <w:rPr>
          <w:rFonts w:asciiTheme="majorHAnsi" w:hAnsiTheme="majorHAnsi" w:cstheme="majorHAnsi"/>
          <w:sz w:val="22"/>
          <w:szCs w:val="22"/>
        </w:rPr>
        <w:t xml:space="preserve"> s</w:t>
      </w:r>
      <w:r w:rsidR="00874508" w:rsidRPr="00205486">
        <w:rPr>
          <w:rFonts w:asciiTheme="majorHAnsi" w:hAnsiTheme="majorHAnsi" w:cstheme="majorHAnsi"/>
          <w:sz w:val="22"/>
          <w:szCs w:val="22"/>
        </w:rPr>
        <w:t xml:space="preserve">taff </w:t>
      </w:r>
      <w:r w:rsidR="001B7134">
        <w:rPr>
          <w:rFonts w:asciiTheme="majorHAnsi" w:hAnsiTheme="majorHAnsi" w:cstheme="majorHAnsi"/>
          <w:sz w:val="22"/>
          <w:szCs w:val="22"/>
        </w:rPr>
        <w:t xml:space="preserve">members </w:t>
      </w:r>
      <w:r w:rsidR="00874508" w:rsidRPr="00205486">
        <w:rPr>
          <w:rFonts w:asciiTheme="majorHAnsi" w:hAnsiTheme="majorHAnsi" w:cstheme="majorHAnsi"/>
          <w:sz w:val="22"/>
          <w:szCs w:val="22"/>
        </w:rPr>
        <w:t xml:space="preserve">will be </w:t>
      </w:r>
      <w:r w:rsidR="004F30BB">
        <w:rPr>
          <w:rFonts w:asciiTheme="majorHAnsi" w:hAnsiTheme="majorHAnsi" w:cstheme="majorHAnsi"/>
          <w:sz w:val="22"/>
          <w:szCs w:val="22"/>
        </w:rPr>
        <w:t>recruited, trained and supervised in an appropriate manner base</w:t>
      </w:r>
      <w:r>
        <w:rPr>
          <w:rFonts w:asciiTheme="majorHAnsi" w:hAnsiTheme="majorHAnsi" w:cstheme="majorHAnsi"/>
          <w:sz w:val="22"/>
          <w:szCs w:val="22"/>
        </w:rPr>
        <w:t>d</w:t>
      </w:r>
      <w:r w:rsidR="004F30BB">
        <w:rPr>
          <w:rFonts w:asciiTheme="majorHAnsi" w:hAnsiTheme="majorHAnsi" w:cstheme="majorHAnsi"/>
          <w:sz w:val="22"/>
          <w:szCs w:val="22"/>
        </w:rPr>
        <w:t xml:space="preserve"> on the needs of those people placed in their accommodation. </w:t>
      </w:r>
      <w:r w:rsidR="00C02253">
        <w:rPr>
          <w:rFonts w:asciiTheme="majorHAnsi" w:hAnsiTheme="majorHAnsi" w:cstheme="majorHAnsi"/>
          <w:sz w:val="22"/>
          <w:szCs w:val="22"/>
        </w:rPr>
        <w:t>This will include</w:t>
      </w:r>
      <w:r>
        <w:rPr>
          <w:rFonts w:asciiTheme="majorHAnsi" w:hAnsiTheme="majorHAnsi" w:cstheme="majorHAnsi"/>
          <w:sz w:val="22"/>
          <w:szCs w:val="22"/>
        </w:rPr>
        <w:t>;</w:t>
      </w:r>
    </w:p>
    <w:p w14:paraId="57223379" w14:textId="77777777" w:rsidR="005A72B0" w:rsidRPr="00D74269" w:rsidRDefault="005A72B0" w:rsidP="00D74269">
      <w:pPr>
        <w:pStyle w:val="ListParagraph"/>
        <w:numPr>
          <w:ilvl w:val="0"/>
          <w:numId w:val="4"/>
        </w:numPr>
        <w:rPr>
          <w:rFonts w:asciiTheme="majorHAnsi" w:hAnsiTheme="majorHAnsi" w:cstheme="majorHAnsi"/>
          <w:sz w:val="22"/>
          <w:szCs w:val="22"/>
        </w:rPr>
      </w:pPr>
      <w:r w:rsidRPr="00D74269">
        <w:rPr>
          <w:rFonts w:asciiTheme="majorHAnsi" w:hAnsiTheme="majorHAnsi" w:cstheme="majorHAnsi"/>
          <w:sz w:val="22"/>
          <w:szCs w:val="22"/>
        </w:rPr>
        <w:t>H</w:t>
      </w:r>
      <w:r w:rsidR="00874508" w:rsidRPr="00D74269">
        <w:rPr>
          <w:rFonts w:asciiTheme="majorHAnsi" w:hAnsiTheme="majorHAnsi" w:cstheme="majorHAnsi"/>
          <w:sz w:val="22"/>
          <w:szCs w:val="22"/>
        </w:rPr>
        <w:t>av</w:t>
      </w:r>
      <w:r w:rsidR="00C02253" w:rsidRPr="00D74269">
        <w:rPr>
          <w:rFonts w:asciiTheme="majorHAnsi" w:hAnsiTheme="majorHAnsi" w:cstheme="majorHAnsi"/>
          <w:sz w:val="22"/>
          <w:szCs w:val="22"/>
        </w:rPr>
        <w:t>ing</w:t>
      </w:r>
      <w:r w:rsidR="00874508" w:rsidRPr="00D74269">
        <w:rPr>
          <w:rFonts w:asciiTheme="majorHAnsi" w:hAnsiTheme="majorHAnsi" w:cstheme="majorHAnsi"/>
          <w:sz w:val="22"/>
          <w:szCs w:val="22"/>
        </w:rPr>
        <w:t xml:space="preserve"> a </w:t>
      </w:r>
      <w:hyperlink r:id="rId12" w:history="1">
        <w:r w:rsidR="00874508" w:rsidRPr="00D74269">
          <w:rPr>
            <w:rStyle w:val="Hyperlink"/>
            <w:rFonts w:asciiTheme="majorHAnsi" w:hAnsiTheme="majorHAnsi" w:cstheme="majorHAnsi"/>
            <w:sz w:val="22"/>
            <w:szCs w:val="22"/>
          </w:rPr>
          <w:t>basic DBS check</w:t>
        </w:r>
      </w:hyperlink>
      <w:r w:rsidRPr="00D74269">
        <w:rPr>
          <w:rFonts w:asciiTheme="majorHAnsi" w:hAnsiTheme="majorHAnsi" w:cstheme="majorHAnsi"/>
          <w:sz w:val="22"/>
          <w:szCs w:val="22"/>
        </w:rPr>
        <w:t>.</w:t>
      </w:r>
    </w:p>
    <w:p w14:paraId="635E9BD1" w14:textId="1A8A581B" w:rsidR="00C02253" w:rsidRPr="00D74269" w:rsidRDefault="005A72B0" w:rsidP="00D74269">
      <w:pPr>
        <w:pStyle w:val="ListParagraph"/>
        <w:numPr>
          <w:ilvl w:val="0"/>
          <w:numId w:val="4"/>
        </w:numPr>
        <w:rPr>
          <w:rFonts w:asciiTheme="majorHAnsi" w:hAnsiTheme="majorHAnsi" w:cstheme="majorHAnsi"/>
          <w:sz w:val="22"/>
          <w:szCs w:val="22"/>
        </w:rPr>
      </w:pPr>
      <w:r w:rsidRPr="00D74269">
        <w:rPr>
          <w:rFonts w:asciiTheme="majorHAnsi" w:hAnsiTheme="majorHAnsi" w:cstheme="majorHAnsi"/>
          <w:sz w:val="22"/>
          <w:szCs w:val="22"/>
        </w:rPr>
        <w:t>Having training including safeguarding adults and children, Multiple Complex Needs</w:t>
      </w:r>
      <w:r w:rsidR="00824EEF">
        <w:rPr>
          <w:rFonts w:asciiTheme="majorHAnsi" w:hAnsiTheme="majorHAnsi" w:cstheme="majorHAnsi"/>
          <w:sz w:val="22"/>
          <w:szCs w:val="22"/>
        </w:rPr>
        <w:t xml:space="preserve"> </w:t>
      </w:r>
      <w:r w:rsidRPr="00D74269">
        <w:rPr>
          <w:rFonts w:asciiTheme="majorHAnsi" w:hAnsiTheme="majorHAnsi" w:cstheme="majorHAnsi"/>
          <w:sz w:val="22"/>
          <w:szCs w:val="22"/>
        </w:rPr>
        <w:t xml:space="preserve">awareness and working within trauma informed care (TIC) and </w:t>
      </w:r>
      <w:r w:rsidRPr="00D74269">
        <w:rPr>
          <w:rFonts w:asciiTheme="majorHAnsi" w:eastAsia="Times New Roman" w:hAnsiTheme="majorHAnsi" w:cs="Arial"/>
          <w:bCs/>
          <w:color w:val="222222"/>
          <w:sz w:val="22"/>
          <w:szCs w:val="22"/>
          <w:shd w:val="clear" w:color="auto" w:fill="FFFFFF"/>
          <w:lang w:eastAsia="en-US"/>
        </w:rPr>
        <w:t>Psychologically Informed Environments</w:t>
      </w:r>
      <w:r w:rsidRPr="00D74269">
        <w:rPr>
          <w:rFonts w:ascii="Times New Roman" w:eastAsia="Times New Roman" w:hAnsi="Times New Roman" w:cs="Times New Roman"/>
          <w:color w:val="auto"/>
          <w:lang w:eastAsia="en-US"/>
        </w:rPr>
        <w:t xml:space="preserve"> (</w:t>
      </w:r>
      <w:r w:rsidRPr="00D74269">
        <w:rPr>
          <w:rFonts w:asciiTheme="majorHAnsi" w:hAnsiTheme="majorHAnsi" w:cstheme="majorHAnsi"/>
          <w:sz w:val="22"/>
          <w:szCs w:val="22"/>
        </w:rPr>
        <w:t>PIE) approaches.</w:t>
      </w:r>
    </w:p>
    <w:p w14:paraId="70775809" w14:textId="62F973E5" w:rsidR="002F5984" w:rsidRPr="000D0548" w:rsidRDefault="005A72B0">
      <w:pPr>
        <w:jc w:val="both"/>
        <w:rPr>
          <w:rFonts w:asciiTheme="majorHAnsi" w:hAnsiTheme="majorHAnsi" w:cstheme="majorHAnsi"/>
          <w:b/>
          <w:sz w:val="22"/>
          <w:szCs w:val="22"/>
          <w:u w:val="single"/>
        </w:rPr>
      </w:pPr>
      <w:r w:rsidRPr="000D0548">
        <w:rPr>
          <w:rFonts w:asciiTheme="majorHAnsi" w:hAnsiTheme="majorHAnsi" w:cstheme="majorHAnsi"/>
          <w:b/>
          <w:sz w:val="22"/>
          <w:szCs w:val="22"/>
          <w:u w:val="single"/>
        </w:rPr>
        <w:t>Reasonable</w:t>
      </w:r>
      <w:r w:rsidR="0055350E" w:rsidRPr="000D0548">
        <w:rPr>
          <w:rFonts w:asciiTheme="majorHAnsi" w:hAnsiTheme="majorHAnsi" w:cstheme="majorHAnsi"/>
          <w:b/>
          <w:sz w:val="22"/>
          <w:szCs w:val="22"/>
          <w:u w:val="single"/>
        </w:rPr>
        <w:t xml:space="preserve"> </w:t>
      </w:r>
      <w:r w:rsidRPr="000D0548">
        <w:rPr>
          <w:rFonts w:asciiTheme="majorHAnsi" w:hAnsiTheme="majorHAnsi" w:cstheme="majorHAnsi"/>
          <w:b/>
          <w:sz w:val="22"/>
          <w:szCs w:val="22"/>
          <w:u w:val="single"/>
        </w:rPr>
        <w:t>s</w:t>
      </w:r>
      <w:r w:rsidR="00985AE6" w:rsidRPr="000D0548">
        <w:rPr>
          <w:rFonts w:asciiTheme="majorHAnsi" w:hAnsiTheme="majorHAnsi" w:cstheme="majorHAnsi"/>
          <w:b/>
          <w:sz w:val="22"/>
          <w:szCs w:val="22"/>
          <w:u w:val="single"/>
        </w:rPr>
        <w:t xml:space="preserve">tandard of </w:t>
      </w:r>
      <w:r w:rsidRPr="000D0548">
        <w:rPr>
          <w:rFonts w:asciiTheme="majorHAnsi" w:hAnsiTheme="majorHAnsi" w:cstheme="majorHAnsi"/>
          <w:b/>
          <w:sz w:val="22"/>
          <w:szCs w:val="22"/>
          <w:u w:val="single"/>
        </w:rPr>
        <w:t xml:space="preserve">emergency </w:t>
      </w:r>
      <w:r w:rsidR="00985AE6" w:rsidRPr="000D0548">
        <w:rPr>
          <w:rFonts w:asciiTheme="majorHAnsi" w:hAnsiTheme="majorHAnsi" w:cstheme="majorHAnsi"/>
          <w:b/>
          <w:sz w:val="22"/>
          <w:szCs w:val="22"/>
          <w:u w:val="single"/>
        </w:rPr>
        <w:t>accommodation</w:t>
      </w:r>
    </w:p>
    <w:p w14:paraId="7077580A" w14:textId="057786E5" w:rsidR="00CD0741" w:rsidRPr="00205486" w:rsidRDefault="002F5984" w:rsidP="002F5984">
      <w:pPr>
        <w:rPr>
          <w:rFonts w:asciiTheme="majorHAnsi" w:hAnsiTheme="majorHAnsi" w:cstheme="majorHAnsi"/>
          <w:sz w:val="22"/>
          <w:szCs w:val="22"/>
        </w:rPr>
      </w:pPr>
      <w:r w:rsidRPr="00205486">
        <w:rPr>
          <w:rFonts w:asciiTheme="majorHAnsi" w:hAnsiTheme="majorHAnsi" w:cstheme="majorHAnsi"/>
          <w:sz w:val="22"/>
          <w:szCs w:val="22"/>
          <w:u w:val="single"/>
        </w:rPr>
        <w:t>Health and Safety</w:t>
      </w:r>
      <w:r w:rsidRPr="00205486">
        <w:rPr>
          <w:rFonts w:asciiTheme="majorHAnsi" w:hAnsiTheme="majorHAnsi" w:cstheme="majorHAnsi"/>
          <w:sz w:val="22"/>
          <w:szCs w:val="22"/>
        </w:rPr>
        <w:br/>
      </w:r>
      <w:r w:rsidR="00985AE6" w:rsidRPr="00205486">
        <w:rPr>
          <w:rFonts w:asciiTheme="majorHAnsi" w:hAnsiTheme="majorHAnsi" w:cstheme="majorHAnsi"/>
          <w:sz w:val="22"/>
          <w:szCs w:val="22"/>
        </w:rPr>
        <w:t xml:space="preserve">Providers of temporary </w:t>
      </w:r>
      <w:r w:rsidR="00DB4171" w:rsidRPr="00205486">
        <w:rPr>
          <w:rFonts w:asciiTheme="majorHAnsi" w:hAnsiTheme="majorHAnsi" w:cstheme="majorHAnsi"/>
          <w:sz w:val="22"/>
          <w:szCs w:val="22"/>
        </w:rPr>
        <w:t xml:space="preserve">accommodation </w:t>
      </w:r>
      <w:r w:rsidR="00985AE6" w:rsidRPr="00205486">
        <w:rPr>
          <w:rFonts w:asciiTheme="majorHAnsi" w:hAnsiTheme="majorHAnsi" w:cstheme="majorHAnsi"/>
          <w:sz w:val="22"/>
          <w:szCs w:val="22"/>
        </w:rPr>
        <w:t xml:space="preserve">have legal responsibilities for Health and Safety and will keep written records of their risk assessments and all safety checks and actions undertaken. </w:t>
      </w:r>
    </w:p>
    <w:p w14:paraId="13BCDA1B" w14:textId="11B333F1" w:rsidR="005A72B0" w:rsidRDefault="005A72B0" w:rsidP="005A72B0">
      <w:r w:rsidRPr="00205486">
        <w:rPr>
          <w:rFonts w:asciiTheme="majorHAnsi" w:hAnsiTheme="majorHAnsi" w:cstheme="majorHAnsi"/>
          <w:sz w:val="22"/>
          <w:szCs w:val="22"/>
          <w:u w:val="single"/>
        </w:rPr>
        <w:t>Safeguarding Children and Adults</w:t>
      </w:r>
      <w:r w:rsidRPr="00205486">
        <w:rPr>
          <w:rFonts w:asciiTheme="majorHAnsi" w:hAnsiTheme="majorHAnsi" w:cstheme="majorHAnsi"/>
          <w:sz w:val="22"/>
          <w:szCs w:val="22"/>
          <w:u w:val="single"/>
        </w:rPr>
        <w:br/>
      </w:r>
      <w:r w:rsidRPr="00205486">
        <w:rPr>
          <w:rFonts w:asciiTheme="majorHAnsi" w:hAnsiTheme="majorHAnsi" w:cstheme="majorHAnsi"/>
          <w:sz w:val="22"/>
          <w:szCs w:val="22"/>
        </w:rPr>
        <w:t xml:space="preserve">Providers of </w:t>
      </w:r>
      <w:r>
        <w:rPr>
          <w:rFonts w:asciiTheme="majorHAnsi" w:hAnsiTheme="majorHAnsi" w:cstheme="majorHAnsi"/>
          <w:sz w:val="22"/>
          <w:szCs w:val="22"/>
        </w:rPr>
        <w:t>emergency</w:t>
      </w:r>
      <w:r w:rsidRPr="00205486">
        <w:rPr>
          <w:rFonts w:asciiTheme="majorHAnsi" w:hAnsiTheme="majorHAnsi" w:cstheme="majorHAnsi"/>
          <w:sz w:val="22"/>
          <w:szCs w:val="22"/>
        </w:rPr>
        <w:t xml:space="preserve"> accommodation will have up to date policies and procedures </w:t>
      </w:r>
      <w:r>
        <w:rPr>
          <w:rFonts w:asciiTheme="majorHAnsi" w:hAnsiTheme="majorHAnsi" w:cstheme="majorHAnsi"/>
          <w:sz w:val="22"/>
          <w:szCs w:val="22"/>
        </w:rPr>
        <w:t xml:space="preserve">for </w:t>
      </w:r>
      <w:r w:rsidRPr="00205486">
        <w:rPr>
          <w:rFonts w:asciiTheme="majorHAnsi" w:hAnsiTheme="majorHAnsi" w:cstheme="majorHAnsi"/>
          <w:sz w:val="22"/>
          <w:szCs w:val="22"/>
        </w:rPr>
        <w:t>safeguarding children and adults</w:t>
      </w:r>
      <w:r>
        <w:rPr>
          <w:rFonts w:asciiTheme="majorHAnsi" w:hAnsiTheme="majorHAnsi" w:cstheme="majorHAnsi"/>
          <w:sz w:val="22"/>
          <w:szCs w:val="22"/>
        </w:rPr>
        <w:t xml:space="preserve">. This will include </w:t>
      </w:r>
      <w:r w:rsidRPr="00205486">
        <w:rPr>
          <w:rFonts w:asciiTheme="majorHAnsi" w:hAnsiTheme="majorHAnsi" w:cstheme="majorHAnsi"/>
          <w:sz w:val="22"/>
          <w:szCs w:val="22"/>
        </w:rPr>
        <w:t xml:space="preserve">will appropriate training </w:t>
      </w:r>
      <w:r>
        <w:rPr>
          <w:rFonts w:asciiTheme="majorHAnsi" w:hAnsiTheme="majorHAnsi" w:cstheme="majorHAnsi"/>
          <w:sz w:val="22"/>
          <w:szCs w:val="22"/>
        </w:rPr>
        <w:t xml:space="preserve">(completed every 2 years) for all staff (caretakers and </w:t>
      </w:r>
      <w:r w:rsidR="00824EEF">
        <w:rPr>
          <w:rFonts w:asciiTheme="majorHAnsi" w:hAnsiTheme="majorHAnsi" w:cstheme="majorHAnsi"/>
          <w:sz w:val="22"/>
          <w:szCs w:val="22"/>
        </w:rPr>
        <w:t>office-based</w:t>
      </w:r>
      <w:r>
        <w:rPr>
          <w:rFonts w:asciiTheme="majorHAnsi" w:hAnsiTheme="majorHAnsi" w:cstheme="majorHAnsi"/>
          <w:sz w:val="22"/>
          <w:szCs w:val="22"/>
        </w:rPr>
        <w:t xml:space="preserve"> staff) in understanding safeguarding and the appropriate action to take when safeguarding concerns arise. Staff will be </w:t>
      </w:r>
      <w:r w:rsidRPr="00205486">
        <w:rPr>
          <w:rFonts w:asciiTheme="majorHAnsi" w:hAnsiTheme="majorHAnsi" w:cstheme="majorHAnsi"/>
          <w:sz w:val="22"/>
          <w:szCs w:val="22"/>
        </w:rPr>
        <w:t>appropriately supervised</w:t>
      </w:r>
      <w:r>
        <w:rPr>
          <w:rFonts w:asciiTheme="majorHAnsi" w:hAnsiTheme="majorHAnsi" w:cstheme="majorHAnsi"/>
          <w:sz w:val="22"/>
          <w:szCs w:val="22"/>
        </w:rPr>
        <w:t xml:space="preserve"> on an ongoing basis.</w:t>
      </w:r>
    </w:p>
    <w:p w14:paraId="10CC96AB" w14:textId="7449D6CB" w:rsidR="005A72B0" w:rsidRPr="000D0548" w:rsidRDefault="000D0548" w:rsidP="002F5984">
      <w:pPr>
        <w:rPr>
          <w:rFonts w:asciiTheme="majorHAnsi" w:hAnsiTheme="majorHAnsi" w:cstheme="majorHAnsi"/>
          <w:sz w:val="22"/>
          <w:szCs w:val="22"/>
          <w:u w:val="single"/>
        </w:rPr>
      </w:pPr>
      <w:r w:rsidRPr="000D0548">
        <w:rPr>
          <w:rFonts w:asciiTheme="majorHAnsi" w:hAnsiTheme="majorHAnsi" w:cstheme="majorHAnsi"/>
          <w:sz w:val="22"/>
          <w:szCs w:val="22"/>
          <w:u w:val="single"/>
        </w:rPr>
        <w:t>Evictions</w:t>
      </w:r>
    </w:p>
    <w:p w14:paraId="6793983A" w14:textId="53604154" w:rsidR="000D0548" w:rsidRPr="00205486" w:rsidRDefault="000D0548" w:rsidP="000D0548">
      <w:pPr>
        <w:jc w:val="both"/>
        <w:rPr>
          <w:rFonts w:asciiTheme="majorHAnsi" w:hAnsiTheme="majorHAnsi" w:cstheme="majorHAnsi"/>
          <w:sz w:val="22"/>
          <w:szCs w:val="22"/>
        </w:rPr>
      </w:pPr>
      <w:r w:rsidRPr="00205486">
        <w:rPr>
          <w:rFonts w:asciiTheme="majorHAnsi" w:hAnsiTheme="majorHAnsi" w:cstheme="majorHAnsi"/>
          <w:sz w:val="22"/>
          <w:szCs w:val="22"/>
        </w:rPr>
        <w:t xml:space="preserve">Evictions should only take place following consultation between the </w:t>
      </w:r>
      <w:r w:rsidR="009D0A4D">
        <w:rPr>
          <w:rFonts w:asciiTheme="majorHAnsi" w:hAnsiTheme="majorHAnsi" w:cstheme="majorHAnsi"/>
          <w:sz w:val="22"/>
          <w:szCs w:val="22"/>
        </w:rPr>
        <w:t>emergency</w:t>
      </w:r>
      <w:r w:rsidRPr="00205486">
        <w:rPr>
          <w:rFonts w:asciiTheme="majorHAnsi" w:hAnsiTheme="majorHAnsi" w:cstheme="majorHAnsi"/>
          <w:sz w:val="22"/>
          <w:szCs w:val="22"/>
        </w:rPr>
        <w:t xml:space="preserve"> </w:t>
      </w:r>
      <w:r w:rsidR="009D0A4D">
        <w:rPr>
          <w:rFonts w:asciiTheme="majorHAnsi" w:hAnsiTheme="majorHAnsi" w:cstheme="majorHAnsi"/>
          <w:sz w:val="22"/>
          <w:szCs w:val="22"/>
        </w:rPr>
        <w:t>a</w:t>
      </w:r>
      <w:r w:rsidRPr="00205486">
        <w:rPr>
          <w:rFonts w:asciiTheme="majorHAnsi" w:hAnsiTheme="majorHAnsi" w:cstheme="majorHAnsi"/>
          <w:sz w:val="22"/>
          <w:szCs w:val="22"/>
        </w:rPr>
        <w:t xml:space="preserve">ccommodation </w:t>
      </w:r>
      <w:r w:rsidR="009D0A4D">
        <w:rPr>
          <w:rFonts w:asciiTheme="majorHAnsi" w:hAnsiTheme="majorHAnsi" w:cstheme="majorHAnsi"/>
          <w:sz w:val="22"/>
          <w:szCs w:val="22"/>
        </w:rPr>
        <w:t>p</w:t>
      </w:r>
      <w:r w:rsidRPr="00205486">
        <w:rPr>
          <w:rFonts w:asciiTheme="majorHAnsi" w:hAnsiTheme="majorHAnsi" w:cstheme="majorHAnsi"/>
          <w:sz w:val="22"/>
          <w:szCs w:val="22"/>
        </w:rPr>
        <w:t>rovider and the Local Authority</w:t>
      </w:r>
      <w:r>
        <w:rPr>
          <w:rFonts w:asciiTheme="majorHAnsi" w:hAnsiTheme="majorHAnsi" w:cstheme="majorHAnsi"/>
          <w:sz w:val="22"/>
          <w:szCs w:val="22"/>
        </w:rPr>
        <w:t xml:space="preserve"> and there should be a clear written process for evictions and appeals. W</w:t>
      </w:r>
      <w:r w:rsidRPr="00205486">
        <w:rPr>
          <w:rFonts w:asciiTheme="majorHAnsi" w:hAnsiTheme="majorHAnsi" w:cstheme="majorHAnsi"/>
          <w:sz w:val="22"/>
          <w:szCs w:val="22"/>
        </w:rPr>
        <w:t>here support workers are identified, they too should be notified</w:t>
      </w:r>
      <w:r>
        <w:rPr>
          <w:rFonts w:asciiTheme="majorHAnsi" w:hAnsiTheme="majorHAnsi" w:cstheme="majorHAnsi"/>
          <w:sz w:val="22"/>
          <w:szCs w:val="22"/>
        </w:rPr>
        <w:t>, before the eviction notice is served,</w:t>
      </w:r>
      <w:r w:rsidRPr="00205486">
        <w:rPr>
          <w:rFonts w:asciiTheme="majorHAnsi" w:hAnsiTheme="majorHAnsi" w:cstheme="majorHAnsi"/>
          <w:sz w:val="22"/>
          <w:szCs w:val="22"/>
        </w:rPr>
        <w:t xml:space="preserve"> </w:t>
      </w:r>
      <w:r>
        <w:rPr>
          <w:rFonts w:asciiTheme="majorHAnsi" w:hAnsiTheme="majorHAnsi" w:cstheme="majorHAnsi"/>
          <w:sz w:val="22"/>
          <w:szCs w:val="22"/>
        </w:rPr>
        <w:t xml:space="preserve">of any evictions </w:t>
      </w:r>
      <w:r w:rsidRPr="00205486">
        <w:rPr>
          <w:rFonts w:asciiTheme="majorHAnsi" w:hAnsiTheme="majorHAnsi" w:cstheme="majorHAnsi"/>
          <w:sz w:val="22"/>
          <w:szCs w:val="22"/>
        </w:rPr>
        <w:t xml:space="preserve">to help support the household during this time. </w:t>
      </w:r>
      <w:r>
        <w:rPr>
          <w:rFonts w:asciiTheme="majorHAnsi" w:hAnsiTheme="majorHAnsi" w:cstheme="majorHAnsi"/>
          <w:sz w:val="22"/>
          <w:szCs w:val="22"/>
        </w:rPr>
        <w:t xml:space="preserve"> </w:t>
      </w:r>
      <w:r w:rsidRPr="00205486">
        <w:rPr>
          <w:rFonts w:asciiTheme="majorHAnsi" w:hAnsiTheme="majorHAnsi" w:cstheme="majorHAnsi"/>
          <w:sz w:val="22"/>
          <w:szCs w:val="22"/>
        </w:rPr>
        <w:t xml:space="preserve">Occupants will be given sufficient notice of eviction which will be at least </w:t>
      </w:r>
      <w:r w:rsidR="009D0A4D">
        <w:rPr>
          <w:rFonts w:asciiTheme="majorHAnsi" w:hAnsiTheme="majorHAnsi" w:cstheme="majorHAnsi"/>
          <w:sz w:val="22"/>
          <w:szCs w:val="22"/>
        </w:rPr>
        <w:t>48</w:t>
      </w:r>
      <w:r w:rsidRPr="00205486">
        <w:rPr>
          <w:rFonts w:asciiTheme="majorHAnsi" w:hAnsiTheme="majorHAnsi" w:cstheme="majorHAnsi"/>
          <w:sz w:val="22"/>
          <w:szCs w:val="22"/>
        </w:rPr>
        <w:t xml:space="preserve"> hours. </w:t>
      </w:r>
    </w:p>
    <w:p w14:paraId="1F550CCC" w14:textId="77777777" w:rsidR="009D0A4D" w:rsidRDefault="009D0A4D" w:rsidP="000D0548">
      <w:pPr>
        <w:rPr>
          <w:rFonts w:asciiTheme="majorHAnsi" w:hAnsiTheme="majorHAnsi" w:cstheme="majorHAnsi"/>
          <w:color w:val="000000" w:themeColor="text1"/>
          <w:sz w:val="22"/>
          <w:szCs w:val="22"/>
          <w:u w:val="single"/>
        </w:rPr>
      </w:pPr>
      <w:r>
        <w:rPr>
          <w:rFonts w:asciiTheme="majorHAnsi" w:hAnsiTheme="majorHAnsi" w:cstheme="majorHAnsi"/>
          <w:color w:val="000000" w:themeColor="text1"/>
          <w:sz w:val="22"/>
          <w:szCs w:val="22"/>
          <w:u w:val="single"/>
        </w:rPr>
        <w:t xml:space="preserve">Information &amp; </w:t>
      </w:r>
      <w:r w:rsidR="000D0548" w:rsidRPr="00205486">
        <w:rPr>
          <w:rFonts w:asciiTheme="majorHAnsi" w:hAnsiTheme="majorHAnsi" w:cstheme="majorHAnsi"/>
          <w:color w:val="000000" w:themeColor="text1"/>
          <w:sz w:val="22"/>
          <w:szCs w:val="22"/>
          <w:u w:val="single"/>
        </w:rPr>
        <w:t>Safe spaces for support</w:t>
      </w:r>
    </w:p>
    <w:p w14:paraId="36C22F73" w14:textId="2FF8AFD8" w:rsidR="009D0A4D" w:rsidRPr="00205486" w:rsidRDefault="009D0A4D" w:rsidP="009D0A4D">
      <w:pPr>
        <w:rPr>
          <w:rFonts w:asciiTheme="majorHAnsi" w:hAnsiTheme="majorHAnsi" w:cstheme="majorHAnsi"/>
          <w:sz w:val="22"/>
          <w:szCs w:val="22"/>
        </w:rPr>
      </w:pPr>
      <w:r>
        <w:rPr>
          <w:rFonts w:asciiTheme="majorHAnsi" w:hAnsiTheme="majorHAnsi" w:cstheme="majorHAnsi"/>
          <w:bCs/>
          <w:color w:val="222222"/>
          <w:sz w:val="22"/>
          <w:szCs w:val="22"/>
          <w:shd w:val="clear" w:color="auto" w:fill="FFFFFF"/>
        </w:rPr>
        <w:t>Residents will be</w:t>
      </w:r>
      <w:r w:rsidRPr="00205486">
        <w:rPr>
          <w:rFonts w:asciiTheme="majorHAnsi" w:hAnsiTheme="majorHAnsi" w:cstheme="majorHAnsi"/>
          <w:bCs/>
          <w:color w:val="222222"/>
          <w:sz w:val="22"/>
          <w:szCs w:val="22"/>
          <w:shd w:val="clear" w:color="auto" w:fill="FFFFFF"/>
        </w:rPr>
        <w:t xml:space="preserve"> provide</w:t>
      </w:r>
      <w:r>
        <w:rPr>
          <w:rFonts w:asciiTheme="majorHAnsi" w:hAnsiTheme="majorHAnsi" w:cstheme="majorHAnsi"/>
          <w:bCs/>
          <w:color w:val="222222"/>
          <w:sz w:val="22"/>
          <w:szCs w:val="22"/>
          <w:shd w:val="clear" w:color="auto" w:fill="FFFFFF"/>
        </w:rPr>
        <w:t>d</w:t>
      </w:r>
      <w:r w:rsidRPr="00205486">
        <w:rPr>
          <w:rFonts w:asciiTheme="majorHAnsi" w:hAnsiTheme="majorHAnsi" w:cstheme="majorHAnsi"/>
          <w:bCs/>
          <w:color w:val="222222"/>
          <w:sz w:val="22"/>
          <w:szCs w:val="22"/>
          <w:shd w:val="clear" w:color="auto" w:fill="FFFFFF"/>
        </w:rPr>
        <w:t xml:space="preserve"> information </w:t>
      </w:r>
      <w:r>
        <w:rPr>
          <w:rFonts w:asciiTheme="majorHAnsi" w:hAnsiTheme="majorHAnsi" w:cstheme="majorHAnsi"/>
          <w:bCs/>
          <w:color w:val="222222"/>
          <w:sz w:val="22"/>
          <w:szCs w:val="22"/>
          <w:shd w:val="clear" w:color="auto" w:fill="FFFFFF"/>
        </w:rPr>
        <w:t>on</w:t>
      </w:r>
      <w:r w:rsidRPr="00205486">
        <w:rPr>
          <w:rFonts w:asciiTheme="majorHAnsi" w:hAnsiTheme="majorHAnsi" w:cstheme="majorHAnsi"/>
          <w:bCs/>
          <w:color w:val="222222"/>
          <w:sz w:val="22"/>
          <w:szCs w:val="22"/>
          <w:shd w:val="clear" w:color="auto" w:fill="FFFFFF"/>
        </w:rPr>
        <w:t xml:space="preserve"> the standards </w:t>
      </w:r>
      <w:r>
        <w:rPr>
          <w:rFonts w:asciiTheme="majorHAnsi" w:hAnsiTheme="majorHAnsi" w:cstheme="majorHAnsi"/>
          <w:bCs/>
          <w:color w:val="222222"/>
          <w:sz w:val="22"/>
          <w:szCs w:val="22"/>
          <w:shd w:val="clear" w:color="auto" w:fill="FFFFFF"/>
        </w:rPr>
        <w:t>they</w:t>
      </w:r>
      <w:r w:rsidRPr="00205486">
        <w:rPr>
          <w:rFonts w:asciiTheme="majorHAnsi" w:hAnsiTheme="majorHAnsi" w:cstheme="majorHAnsi"/>
          <w:bCs/>
          <w:color w:val="222222"/>
          <w:sz w:val="22"/>
          <w:szCs w:val="22"/>
          <w:shd w:val="clear" w:color="auto" w:fill="FFFFFF"/>
        </w:rPr>
        <w:t xml:space="preserve"> can expect</w:t>
      </w:r>
      <w:r>
        <w:rPr>
          <w:rFonts w:asciiTheme="majorHAnsi" w:hAnsiTheme="majorHAnsi" w:cstheme="majorHAnsi"/>
          <w:bCs/>
          <w:color w:val="222222"/>
          <w:sz w:val="22"/>
          <w:szCs w:val="22"/>
          <w:shd w:val="clear" w:color="auto" w:fill="FFFFFF"/>
        </w:rPr>
        <w:t xml:space="preserve"> and </w:t>
      </w:r>
      <w:r w:rsidR="00856498">
        <w:rPr>
          <w:rFonts w:asciiTheme="majorHAnsi" w:hAnsiTheme="majorHAnsi" w:cstheme="majorHAnsi"/>
          <w:bCs/>
          <w:color w:val="222222"/>
          <w:sz w:val="22"/>
          <w:szCs w:val="22"/>
          <w:shd w:val="clear" w:color="auto" w:fill="FFFFFF"/>
        </w:rPr>
        <w:t>e</w:t>
      </w:r>
      <w:r w:rsidRPr="00205486">
        <w:rPr>
          <w:rFonts w:asciiTheme="majorHAnsi" w:hAnsiTheme="majorHAnsi" w:cstheme="majorHAnsi"/>
          <w:bCs/>
          <w:color w:val="222222"/>
          <w:sz w:val="22"/>
          <w:szCs w:val="22"/>
          <w:shd w:val="clear" w:color="auto" w:fill="FFFFFF"/>
        </w:rPr>
        <w:t xml:space="preserve">qually, </w:t>
      </w:r>
      <w:r w:rsidR="00856498">
        <w:rPr>
          <w:rFonts w:asciiTheme="majorHAnsi" w:hAnsiTheme="majorHAnsi" w:cstheme="majorHAnsi"/>
          <w:bCs/>
          <w:color w:val="222222"/>
          <w:sz w:val="22"/>
          <w:szCs w:val="22"/>
          <w:shd w:val="clear" w:color="auto" w:fill="FFFFFF"/>
        </w:rPr>
        <w:t xml:space="preserve">it will be clear </w:t>
      </w:r>
      <w:r w:rsidRPr="00205486">
        <w:rPr>
          <w:rFonts w:asciiTheme="majorHAnsi" w:hAnsiTheme="majorHAnsi" w:cstheme="majorHAnsi"/>
          <w:bCs/>
          <w:color w:val="222222"/>
          <w:sz w:val="22"/>
          <w:szCs w:val="22"/>
          <w:shd w:val="clear" w:color="auto" w:fill="FFFFFF"/>
        </w:rPr>
        <w:t>what is expected of residents regarding payment, standards of behaviour and</w:t>
      </w:r>
      <w:r w:rsidRPr="00205486">
        <w:rPr>
          <w:rFonts w:asciiTheme="majorHAnsi" w:hAnsiTheme="majorHAnsi" w:cstheme="majorHAnsi"/>
          <w:sz w:val="22"/>
          <w:szCs w:val="22"/>
        </w:rPr>
        <w:t xml:space="preserve"> proactive cooperation in efforts to </w:t>
      </w:r>
      <w:r w:rsidR="00856498">
        <w:rPr>
          <w:rFonts w:asciiTheme="majorHAnsi" w:hAnsiTheme="majorHAnsi" w:cstheme="majorHAnsi"/>
          <w:sz w:val="22"/>
          <w:szCs w:val="22"/>
        </w:rPr>
        <w:t xml:space="preserve">maintain the placement. </w:t>
      </w:r>
    </w:p>
    <w:p w14:paraId="1804C7A3" w14:textId="1CD8A735" w:rsidR="000D0548" w:rsidRPr="00205486" w:rsidRDefault="000D0548" w:rsidP="000D0548">
      <w:pPr>
        <w:rPr>
          <w:rFonts w:asciiTheme="majorHAnsi" w:hAnsiTheme="majorHAnsi" w:cstheme="majorHAnsi"/>
          <w:color w:val="000000" w:themeColor="text1"/>
          <w:sz w:val="22"/>
          <w:szCs w:val="22"/>
        </w:rPr>
      </w:pPr>
      <w:r w:rsidRPr="00205486">
        <w:rPr>
          <w:rFonts w:asciiTheme="majorHAnsi" w:hAnsiTheme="majorHAnsi" w:cstheme="majorHAnsi"/>
          <w:color w:val="000000" w:themeColor="text1"/>
          <w:sz w:val="22"/>
          <w:szCs w:val="22"/>
          <w:u w:val="single"/>
        </w:rPr>
        <w:br/>
      </w:r>
      <w:r w:rsidRPr="00205486">
        <w:rPr>
          <w:rFonts w:asciiTheme="majorHAnsi" w:hAnsiTheme="majorHAnsi" w:cstheme="majorHAnsi"/>
          <w:color w:val="000000" w:themeColor="text1"/>
          <w:sz w:val="22"/>
          <w:szCs w:val="22"/>
        </w:rPr>
        <w:t xml:space="preserve">Where the premises allow, the temporary accommodation provider will allocate a private room to be used as a safe space for support services to be delivered such as advice or counselling services. </w:t>
      </w:r>
    </w:p>
    <w:p w14:paraId="78044B58" w14:textId="41ED5C59" w:rsidR="009D0A4D" w:rsidRDefault="009D0A4D">
      <w:pPr>
        <w:jc w:val="both"/>
        <w:rPr>
          <w:rFonts w:asciiTheme="majorHAnsi" w:hAnsiTheme="majorHAnsi" w:cstheme="majorHAnsi"/>
          <w:sz w:val="22"/>
          <w:szCs w:val="22"/>
        </w:rPr>
      </w:pPr>
      <w:r w:rsidRPr="009D0A4D">
        <w:rPr>
          <w:rFonts w:asciiTheme="majorHAnsi" w:hAnsiTheme="majorHAnsi" w:cstheme="majorHAnsi"/>
          <w:sz w:val="22"/>
          <w:szCs w:val="22"/>
        </w:rPr>
        <w:t xml:space="preserve">Services supporting people should be </w:t>
      </w:r>
      <w:r>
        <w:rPr>
          <w:rFonts w:asciiTheme="majorHAnsi" w:hAnsiTheme="majorHAnsi" w:cstheme="majorHAnsi"/>
          <w:sz w:val="22"/>
          <w:szCs w:val="22"/>
        </w:rPr>
        <w:t xml:space="preserve">actively supported to access the building when they need to. </w:t>
      </w:r>
    </w:p>
    <w:p w14:paraId="49FCAA1C" w14:textId="22DC4D50" w:rsidR="009D0A4D" w:rsidRPr="009D0A4D" w:rsidRDefault="009D0A4D">
      <w:pPr>
        <w:jc w:val="both"/>
        <w:rPr>
          <w:rFonts w:asciiTheme="majorHAnsi" w:hAnsiTheme="majorHAnsi" w:cstheme="majorHAnsi"/>
          <w:sz w:val="22"/>
          <w:szCs w:val="22"/>
        </w:rPr>
      </w:pPr>
      <w:r w:rsidRPr="009D0A4D">
        <w:rPr>
          <w:rFonts w:asciiTheme="majorHAnsi" w:hAnsiTheme="majorHAnsi" w:cstheme="majorHAnsi"/>
          <w:sz w:val="22"/>
          <w:szCs w:val="22"/>
        </w:rPr>
        <w:t xml:space="preserve">Information about key services and about local opportunities should be made available to </w:t>
      </w:r>
      <w:r>
        <w:rPr>
          <w:rFonts w:asciiTheme="majorHAnsi" w:hAnsiTheme="majorHAnsi" w:cstheme="majorHAnsi"/>
          <w:sz w:val="22"/>
          <w:szCs w:val="22"/>
        </w:rPr>
        <w:t xml:space="preserve">residents in the form of </w:t>
      </w:r>
      <w:r w:rsidRPr="009D0A4D">
        <w:rPr>
          <w:rFonts w:asciiTheme="majorHAnsi" w:hAnsiTheme="majorHAnsi" w:cstheme="majorHAnsi"/>
          <w:sz w:val="22"/>
          <w:szCs w:val="22"/>
        </w:rPr>
        <w:t>leaflet</w:t>
      </w:r>
      <w:r>
        <w:rPr>
          <w:rFonts w:asciiTheme="majorHAnsi" w:hAnsiTheme="majorHAnsi" w:cstheme="majorHAnsi"/>
          <w:sz w:val="22"/>
          <w:szCs w:val="22"/>
        </w:rPr>
        <w:t xml:space="preserve">s provided by support services/Local Authority and on a notice board in every property. </w:t>
      </w:r>
      <w:r w:rsidRPr="009D0A4D">
        <w:rPr>
          <w:rFonts w:asciiTheme="majorHAnsi" w:hAnsiTheme="majorHAnsi" w:cstheme="majorHAnsi"/>
          <w:sz w:val="22"/>
          <w:szCs w:val="22"/>
        </w:rPr>
        <w:t xml:space="preserve"> </w:t>
      </w:r>
    </w:p>
    <w:p w14:paraId="7077580D" w14:textId="7B2DC3DF" w:rsidR="00CD0741" w:rsidRPr="00205486" w:rsidRDefault="002F5984">
      <w:pPr>
        <w:jc w:val="both"/>
        <w:rPr>
          <w:rFonts w:asciiTheme="majorHAnsi" w:hAnsiTheme="majorHAnsi" w:cstheme="majorHAnsi"/>
          <w:sz w:val="22"/>
          <w:szCs w:val="22"/>
        </w:rPr>
      </w:pPr>
      <w:r w:rsidRPr="00205486">
        <w:rPr>
          <w:rFonts w:asciiTheme="majorHAnsi" w:hAnsiTheme="majorHAnsi" w:cstheme="majorHAnsi"/>
          <w:sz w:val="22"/>
          <w:szCs w:val="22"/>
          <w:u w:val="single"/>
        </w:rPr>
        <w:t>Disrepair</w:t>
      </w:r>
      <w:r w:rsidRPr="00205486">
        <w:rPr>
          <w:rFonts w:asciiTheme="majorHAnsi" w:hAnsiTheme="majorHAnsi" w:cstheme="majorHAnsi"/>
          <w:sz w:val="22"/>
          <w:szCs w:val="22"/>
          <w:u w:val="single"/>
        </w:rPr>
        <w:br/>
      </w:r>
      <w:r w:rsidR="009D0A4D">
        <w:rPr>
          <w:rFonts w:asciiTheme="majorHAnsi" w:hAnsiTheme="majorHAnsi" w:cstheme="majorHAnsi"/>
          <w:sz w:val="22"/>
          <w:szCs w:val="22"/>
        </w:rPr>
        <w:t xml:space="preserve">Emergency </w:t>
      </w:r>
      <w:r w:rsidR="003440A3" w:rsidRPr="00205486">
        <w:rPr>
          <w:rFonts w:asciiTheme="majorHAnsi" w:hAnsiTheme="majorHAnsi" w:cstheme="majorHAnsi"/>
          <w:sz w:val="22"/>
          <w:szCs w:val="22"/>
        </w:rPr>
        <w:t>accommodation</w:t>
      </w:r>
      <w:r w:rsidR="00985AE6" w:rsidRPr="00205486">
        <w:rPr>
          <w:rFonts w:asciiTheme="majorHAnsi" w:hAnsiTheme="majorHAnsi" w:cstheme="majorHAnsi"/>
          <w:sz w:val="22"/>
          <w:szCs w:val="22"/>
        </w:rPr>
        <w:t xml:space="preserve"> will be maintained in a good state of repair, free of mould and damp, and accessible to all guests where reasonably practical. Any maintenance issues reported by </w:t>
      </w:r>
      <w:r w:rsidR="009D0A4D">
        <w:rPr>
          <w:rFonts w:asciiTheme="majorHAnsi" w:hAnsiTheme="majorHAnsi" w:cstheme="majorHAnsi"/>
          <w:sz w:val="22"/>
          <w:szCs w:val="22"/>
        </w:rPr>
        <w:t>residents</w:t>
      </w:r>
      <w:r w:rsidR="00985AE6" w:rsidRPr="00205486">
        <w:rPr>
          <w:rFonts w:asciiTheme="majorHAnsi" w:hAnsiTheme="majorHAnsi" w:cstheme="majorHAnsi"/>
          <w:sz w:val="22"/>
          <w:szCs w:val="22"/>
        </w:rPr>
        <w:t xml:space="preserve"> </w:t>
      </w:r>
      <w:r w:rsidR="00985AE6" w:rsidRPr="00205486">
        <w:rPr>
          <w:rFonts w:asciiTheme="majorHAnsi" w:hAnsiTheme="majorHAnsi" w:cstheme="majorHAnsi"/>
          <w:sz w:val="22"/>
          <w:szCs w:val="22"/>
        </w:rPr>
        <w:lastRenderedPageBreak/>
        <w:t xml:space="preserve">should be dealt with as quickly as possible and an order placed for repair within 2 working days with an emergency response within 24 hours. </w:t>
      </w:r>
    </w:p>
    <w:p w14:paraId="360241B3" w14:textId="77777777" w:rsidR="00A54001" w:rsidRDefault="00A54001">
      <w:pPr>
        <w:jc w:val="both"/>
        <w:rPr>
          <w:rFonts w:asciiTheme="majorHAnsi" w:hAnsiTheme="majorHAnsi" w:cstheme="majorHAnsi"/>
          <w:sz w:val="22"/>
          <w:szCs w:val="22"/>
          <w:u w:val="single"/>
        </w:rPr>
      </w:pPr>
    </w:p>
    <w:p w14:paraId="79B847F7" w14:textId="2BBE1397" w:rsidR="009126C6" w:rsidRDefault="009126C6">
      <w:pPr>
        <w:jc w:val="both"/>
        <w:rPr>
          <w:rFonts w:asciiTheme="majorHAnsi" w:hAnsiTheme="majorHAnsi" w:cstheme="majorHAnsi"/>
          <w:sz w:val="22"/>
          <w:szCs w:val="22"/>
          <w:u w:val="single"/>
        </w:rPr>
      </w:pPr>
      <w:r w:rsidRPr="00205486">
        <w:rPr>
          <w:rFonts w:asciiTheme="majorHAnsi" w:hAnsiTheme="majorHAnsi" w:cstheme="majorHAnsi"/>
          <w:sz w:val="22"/>
          <w:szCs w:val="22"/>
          <w:u w:val="single"/>
        </w:rPr>
        <w:t>Service Charge</w:t>
      </w:r>
    </w:p>
    <w:p w14:paraId="046433D1" w14:textId="33649EE4" w:rsidR="00C02253" w:rsidRPr="00D74269" w:rsidRDefault="00C02253">
      <w:pPr>
        <w:jc w:val="both"/>
        <w:rPr>
          <w:rFonts w:asciiTheme="majorHAnsi" w:hAnsiTheme="majorHAnsi" w:cstheme="majorHAnsi"/>
          <w:sz w:val="22"/>
          <w:szCs w:val="22"/>
        </w:rPr>
      </w:pPr>
      <w:r w:rsidRPr="00C02253">
        <w:rPr>
          <w:rFonts w:asciiTheme="majorHAnsi" w:hAnsiTheme="majorHAnsi" w:cstheme="majorHAnsi"/>
          <w:sz w:val="22"/>
          <w:szCs w:val="22"/>
        </w:rPr>
        <w:t xml:space="preserve">Service charges should be </w:t>
      </w:r>
      <w:r>
        <w:rPr>
          <w:rFonts w:asciiTheme="majorHAnsi" w:hAnsiTheme="majorHAnsi" w:cstheme="majorHAnsi"/>
          <w:sz w:val="22"/>
          <w:szCs w:val="22"/>
        </w:rPr>
        <w:t xml:space="preserve">ideally </w:t>
      </w:r>
      <w:r w:rsidRPr="00C02253">
        <w:rPr>
          <w:rFonts w:asciiTheme="majorHAnsi" w:hAnsiTheme="majorHAnsi" w:cstheme="majorHAnsi"/>
          <w:sz w:val="22"/>
          <w:szCs w:val="22"/>
        </w:rPr>
        <w:t xml:space="preserve">removed </w:t>
      </w:r>
      <w:r>
        <w:rPr>
          <w:rFonts w:asciiTheme="majorHAnsi" w:hAnsiTheme="majorHAnsi" w:cstheme="majorHAnsi"/>
          <w:sz w:val="22"/>
          <w:szCs w:val="22"/>
        </w:rPr>
        <w:t xml:space="preserve">from temporary accommodation. If </w:t>
      </w:r>
      <w:r w:rsidR="009D0A4D">
        <w:rPr>
          <w:rFonts w:asciiTheme="majorHAnsi" w:hAnsiTheme="majorHAnsi" w:cstheme="majorHAnsi"/>
          <w:sz w:val="22"/>
          <w:szCs w:val="22"/>
        </w:rPr>
        <w:t>it is</w:t>
      </w:r>
      <w:r>
        <w:rPr>
          <w:rFonts w:asciiTheme="majorHAnsi" w:hAnsiTheme="majorHAnsi" w:cstheme="majorHAnsi"/>
          <w:sz w:val="22"/>
          <w:szCs w:val="22"/>
        </w:rPr>
        <w:t xml:space="preserve"> </w:t>
      </w:r>
      <w:r w:rsidR="00824EEF">
        <w:rPr>
          <w:rFonts w:asciiTheme="majorHAnsi" w:hAnsiTheme="majorHAnsi" w:cstheme="majorHAnsi"/>
          <w:sz w:val="22"/>
          <w:szCs w:val="22"/>
        </w:rPr>
        <w:t>needed,</w:t>
      </w:r>
      <w:r>
        <w:rPr>
          <w:rFonts w:asciiTheme="majorHAnsi" w:hAnsiTheme="majorHAnsi" w:cstheme="majorHAnsi"/>
          <w:sz w:val="22"/>
          <w:szCs w:val="22"/>
        </w:rPr>
        <w:t xml:space="preserve"> then </w:t>
      </w:r>
      <w:r w:rsidR="009D0A4D">
        <w:rPr>
          <w:rFonts w:asciiTheme="majorHAnsi" w:hAnsiTheme="majorHAnsi" w:cstheme="majorHAnsi"/>
          <w:sz w:val="22"/>
          <w:szCs w:val="22"/>
        </w:rPr>
        <w:t xml:space="preserve">it </w:t>
      </w:r>
      <w:r>
        <w:rPr>
          <w:rFonts w:asciiTheme="majorHAnsi" w:hAnsiTheme="majorHAnsi" w:cstheme="majorHAnsi"/>
          <w:sz w:val="22"/>
          <w:szCs w:val="22"/>
        </w:rPr>
        <w:t>should be at a fixed rate across all properties of no more than £12.50 per room per week. What is included in this service charge should be made transparent and should be the same for all residents no matter what address or provider they have. This should include all heating and electricity costs, and meters should not be used.</w:t>
      </w:r>
    </w:p>
    <w:p w14:paraId="7077580E" w14:textId="5DF30258" w:rsidR="00CD0741" w:rsidRPr="00205486" w:rsidRDefault="009D0A4D" w:rsidP="009D0A4D">
      <w:pPr>
        <w:rPr>
          <w:rFonts w:asciiTheme="majorHAnsi" w:hAnsiTheme="majorHAnsi" w:cstheme="majorHAnsi"/>
          <w:sz w:val="22"/>
          <w:szCs w:val="22"/>
        </w:rPr>
      </w:pPr>
      <w:r>
        <w:rPr>
          <w:rFonts w:asciiTheme="majorHAnsi" w:hAnsiTheme="majorHAnsi" w:cstheme="majorHAnsi"/>
          <w:sz w:val="22"/>
          <w:szCs w:val="22"/>
          <w:u w:val="single"/>
        </w:rPr>
        <w:t xml:space="preserve">Furniture &amp; </w:t>
      </w:r>
      <w:r w:rsidR="002F5984" w:rsidRPr="00205486">
        <w:rPr>
          <w:rFonts w:asciiTheme="majorHAnsi" w:hAnsiTheme="majorHAnsi" w:cstheme="majorHAnsi"/>
          <w:sz w:val="22"/>
          <w:szCs w:val="22"/>
          <w:u w:val="single"/>
        </w:rPr>
        <w:t>Bedding</w:t>
      </w:r>
      <w:r w:rsidR="002F5984" w:rsidRPr="00205486">
        <w:rPr>
          <w:rFonts w:asciiTheme="majorHAnsi" w:hAnsiTheme="majorHAnsi" w:cstheme="majorHAnsi"/>
          <w:sz w:val="22"/>
          <w:szCs w:val="22"/>
          <w:u w:val="single"/>
        </w:rPr>
        <w:br/>
      </w:r>
      <w:r w:rsidR="00985AE6" w:rsidRPr="00205486">
        <w:rPr>
          <w:rFonts w:asciiTheme="majorHAnsi" w:hAnsiTheme="majorHAnsi" w:cstheme="majorHAnsi"/>
          <w:sz w:val="22"/>
          <w:szCs w:val="22"/>
        </w:rPr>
        <w:t>All temporary accommodation units will include enough beds for the household placed there, somewhere to store possessions and clothing, and a chair as a minimum.</w:t>
      </w:r>
      <w:r w:rsidR="006A2B3E">
        <w:rPr>
          <w:rFonts w:asciiTheme="majorHAnsi" w:hAnsiTheme="majorHAnsi" w:cstheme="majorHAnsi"/>
          <w:sz w:val="22"/>
          <w:szCs w:val="22"/>
        </w:rPr>
        <w:t xml:space="preserve"> Clean bedding should be </w:t>
      </w:r>
      <w:r w:rsidR="00C02253">
        <w:rPr>
          <w:rFonts w:asciiTheme="majorHAnsi" w:hAnsiTheme="majorHAnsi" w:cstheme="majorHAnsi"/>
          <w:sz w:val="22"/>
          <w:szCs w:val="22"/>
        </w:rPr>
        <w:t>i</w:t>
      </w:r>
      <w:r w:rsidR="006A2B3E">
        <w:rPr>
          <w:rFonts w:asciiTheme="majorHAnsi" w:hAnsiTheme="majorHAnsi" w:cstheme="majorHAnsi"/>
          <w:sz w:val="22"/>
          <w:szCs w:val="22"/>
        </w:rPr>
        <w:t>n the room for people when they arrive at the accommodation, this includes duvet, pillow, bedding covers and bed sheet.</w:t>
      </w:r>
      <w:r w:rsidR="00C02253">
        <w:rPr>
          <w:rFonts w:asciiTheme="majorHAnsi" w:hAnsiTheme="majorHAnsi" w:cstheme="majorHAnsi"/>
          <w:sz w:val="22"/>
          <w:szCs w:val="22"/>
        </w:rPr>
        <w:t xml:space="preserve"> No charge or deposit should be incurred by the resident.</w:t>
      </w:r>
    </w:p>
    <w:p w14:paraId="7077580F" w14:textId="7B2F5DFF" w:rsidR="00CD0741" w:rsidRPr="00205486" w:rsidRDefault="002F5984">
      <w:pPr>
        <w:jc w:val="both"/>
        <w:rPr>
          <w:rFonts w:asciiTheme="majorHAnsi" w:hAnsiTheme="majorHAnsi" w:cstheme="majorHAnsi"/>
          <w:sz w:val="22"/>
          <w:szCs w:val="22"/>
        </w:rPr>
      </w:pPr>
      <w:r w:rsidRPr="00205486">
        <w:rPr>
          <w:rFonts w:asciiTheme="majorHAnsi" w:hAnsiTheme="majorHAnsi" w:cstheme="majorHAnsi"/>
          <w:sz w:val="22"/>
          <w:szCs w:val="22"/>
          <w:u w:val="single"/>
        </w:rPr>
        <w:t>Temperature</w:t>
      </w:r>
      <w:r w:rsidRPr="00205486">
        <w:rPr>
          <w:rFonts w:asciiTheme="majorHAnsi" w:hAnsiTheme="majorHAnsi" w:cstheme="majorHAnsi"/>
          <w:sz w:val="22"/>
          <w:szCs w:val="22"/>
          <w:u w:val="single"/>
        </w:rPr>
        <w:br/>
      </w:r>
      <w:r w:rsidR="00985AE6" w:rsidRPr="00205486">
        <w:rPr>
          <w:rFonts w:asciiTheme="majorHAnsi" w:hAnsiTheme="majorHAnsi" w:cstheme="majorHAnsi"/>
          <w:sz w:val="22"/>
          <w:szCs w:val="22"/>
        </w:rPr>
        <w:t>Temperatures will be comfortable to protect health. 18C/64F is the World Health Organisation’s recommended room temperature for healthy people; 20C/68F for older people or very young children; 16C/60.8F for those with allergies or respiratory problems.</w:t>
      </w:r>
      <w:r w:rsidR="00C02253">
        <w:rPr>
          <w:rFonts w:asciiTheme="majorHAnsi" w:hAnsiTheme="majorHAnsi" w:cstheme="majorHAnsi"/>
          <w:sz w:val="22"/>
          <w:szCs w:val="22"/>
        </w:rPr>
        <w:t xml:space="preserve"> No rooms should have metered electricity so residents can maintain these temperatures and not be left without heating due to restricted funds. All measures will be taken to insulate the rooms effectively.</w:t>
      </w:r>
    </w:p>
    <w:p w14:paraId="70775810" w14:textId="77777777" w:rsidR="00CD0741" w:rsidRPr="00205486" w:rsidRDefault="002F5984">
      <w:pPr>
        <w:jc w:val="both"/>
        <w:rPr>
          <w:rFonts w:asciiTheme="majorHAnsi" w:hAnsiTheme="majorHAnsi" w:cstheme="majorHAnsi"/>
          <w:sz w:val="22"/>
          <w:szCs w:val="22"/>
        </w:rPr>
      </w:pPr>
      <w:r w:rsidRPr="00205486">
        <w:rPr>
          <w:rFonts w:asciiTheme="majorHAnsi" w:hAnsiTheme="majorHAnsi" w:cstheme="majorHAnsi"/>
          <w:sz w:val="22"/>
          <w:szCs w:val="22"/>
          <w:u w:val="single"/>
        </w:rPr>
        <w:t>Security</w:t>
      </w:r>
      <w:r w:rsidRPr="00205486">
        <w:rPr>
          <w:rFonts w:asciiTheme="majorHAnsi" w:hAnsiTheme="majorHAnsi" w:cstheme="majorHAnsi"/>
          <w:sz w:val="22"/>
          <w:szCs w:val="22"/>
        </w:rPr>
        <w:br/>
      </w:r>
      <w:r w:rsidR="00985AE6" w:rsidRPr="00205486">
        <w:rPr>
          <w:rFonts w:asciiTheme="majorHAnsi" w:hAnsiTheme="majorHAnsi" w:cstheme="majorHAnsi"/>
          <w:sz w:val="22"/>
          <w:szCs w:val="22"/>
        </w:rPr>
        <w:t xml:space="preserve">Guests should feel safe and secure in their accommodation. Any suspected crime should be recorded and reported immediately to the police. </w:t>
      </w:r>
    </w:p>
    <w:p w14:paraId="70775811" w14:textId="745013EC" w:rsidR="00CD0741" w:rsidRDefault="00985AE6">
      <w:pPr>
        <w:jc w:val="both"/>
        <w:rPr>
          <w:rFonts w:asciiTheme="majorHAnsi" w:hAnsiTheme="majorHAnsi" w:cstheme="majorHAnsi"/>
          <w:sz w:val="22"/>
          <w:szCs w:val="22"/>
        </w:rPr>
      </w:pPr>
      <w:r w:rsidRPr="00205486">
        <w:rPr>
          <w:rFonts w:asciiTheme="majorHAnsi" w:hAnsiTheme="majorHAnsi" w:cstheme="majorHAnsi"/>
          <w:sz w:val="22"/>
          <w:szCs w:val="22"/>
        </w:rPr>
        <w:t xml:space="preserve">Rooms and storage areas will be lockable to protect the </w:t>
      </w:r>
      <w:r w:rsidR="00C47B9F" w:rsidRPr="00205486">
        <w:rPr>
          <w:rFonts w:asciiTheme="majorHAnsi" w:hAnsiTheme="majorHAnsi" w:cstheme="majorHAnsi"/>
          <w:sz w:val="22"/>
          <w:szCs w:val="22"/>
        </w:rPr>
        <w:t>household’s</w:t>
      </w:r>
      <w:r w:rsidRPr="00205486">
        <w:rPr>
          <w:rFonts w:asciiTheme="majorHAnsi" w:hAnsiTheme="majorHAnsi" w:cstheme="majorHAnsi"/>
          <w:sz w:val="22"/>
          <w:szCs w:val="22"/>
        </w:rPr>
        <w:t xml:space="preserve"> privacy and property. </w:t>
      </w:r>
    </w:p>
    <w:p w14:paraId="28E2A74A" w14:textId="77777777" w:rsidR="007C143E" w:rsidRDefault="006A2B3E" w:rsidP="007C143E">
      <w:pPr>
        <w:spacing w:after="0"/>
        <w:jc w:val="both"/>
        <w:rPr>
          <w:rFonts w:asciiTheme="majorHAnsi" w:hAnsiTheme="majorHAnsi" w:cstheme="majorHAnsi"/>
          <w:sz w:val="22"/>
          <w:szCs w:val="22"/>
        </w:rPr>
      </w:pPr>
      <w:r>
        <w:rPr>
          <w:rFonts w:asciiTheme="majorHAnsi" w:hAnsiTheme="majorHAnsi" w:cstheme="majorHAnsi"/>
          <w:sz w:val="22"/>
          <w:szCs w:val="22"/>
        </w:rPr>
        <w:t xml:space="preserve">All incidents, accidents and near misses should be recorded by the </w:t>
      </w:r>
      <w:r w:rsidR="009D0A4D">
        <w:rPr>
          <w:rFonts w:asciiTheme="majorHAnsi" w:hAnsiTheme="majorHAnsi" w:cstheme="majorHAnsi"/>
          <w:sz w:val="22"/>
          <w:szCs w:val="22"/>
        </w:rPr>
        <w:t>emergency a</w:t>
      </w:r>
      <w:r>
        <w:rPr>
          <w:rFonts w:asciiTheme="majorHAnsi" w:hAnsiTheme="majorHAnsi" w:cstheme="majorHAnsi"/>
          <w:sz w:val="22"/>
          <w:szCs w:val="22"/>
        </w:rPr>
        <w:t xml:space="preserve">ccommodation provider and reported back to the Local </w:t>
      </w:r>
      <w:r w:rsidR="009D0A4D">
        <w:rPr>
          <w:rFonts w:asciiTheme="majorHAnsi" w:hAnsiTheme="majorHAnsi" w:cstheme="majorHAnsi"/>
          <w:sz w:val="22"/>
          <w:szCs w:val="22"/>
        </w:rPr>
        <w:t>Authority</w:t>
      </w:r>
      <w:r>
        <w:rPr>
          <w:rFonts w:asciiTheme="majorHAnsi" w:hAnsiTheme="majorHAnsi" w:cstheme="majorHAnsi"/>
          <w:sz w:val="22"/>
          <w:szCs w:val="22"/>
        </w:rPr>
        <w:t>.</w:t>
      </w:r>
    </w:p>
    <w:p w14:paraId="70775813" w14:textId="742AE483" w:rsidR="00CD0741" w:rsidRDefault="002F5984" w:rsidP="007C143E">
      <w:pPr>
        <w:spacing w:after="0"/>
        <w:jc w:val="both"/>
        <w:rPr>
          <w:rFonts w:asciiTheme="majorHAnsi" w:hAnsiTheme="majorHAnsi" w:cstheme="majorHAnsi"/>
          <w:sz w:val="22"/>
          <w:szCs w:val="22"/>
        </w:rPr>
      </w:pPr>
      <w:r w:rsidRPr="00205486">
        <w:rPr>
          <w:rFonts w:asciiTheme="majorHAnsi" w:hAnsiTheme="majorHAnsi" w:cstheme="majorHAnsi"/>
          <w:sz w:val="22"/>
          <w:szCs w:val="22"/>
          <w:u w:val="single"/>
        </w:rPr>
        <w:br/>
      </w:r>
      <w:r w:rsidR="00985AE6" w:rsidRPr="00205486">
        <w:rPr>
          <w:rFonts w:asciiTheme="majorHAnsi" w:hAnsiTheme="majorHAnsi" w:cstheme="majorHAnsi"/>
          <w:sz w:val="22"/>
          <w:szCs w:val="22"/>
        </w:rPr>
        <w:t>Efforts should be made to minimise noise and disturbances</w:t>
      </w:r>
      <w:r w:rsidR="007C143E">
        <w:rPr>
          <w:rFonts w:asciiTheme="majorHAnsi" w:hAnsiTheme="majorHAnsi" w:cstheme="majorHAnsi"/>
          <w:sz w:val="22"/>
          <w:szCs w:val="22"/>
        </w:rPr>
        <w:t>, especially at night, and this should be managed by trained security staff.</w:t>
      </w:r>
    </w:p>
    <w:p w14:paraId="4EA91012" w14:textId="77777777" w:rsidR="007C143E" w:rsidRPr="00205486" w:rsidRDefault="007C143E" w:rsidP="007C143E">
      <w:pPr>
        <w:spacing w:after="0"/>
        <w:jc w:val="both"/>
        <w:rPr>
          <w:rFonts w:asciiTheme="majorHAnsi" w:hAnsiTheme="majorHAnsi" w:cstheme="majorHAnsi"/>
          <w:sz w:val="22"/>
          <w:szCs w:val="22"/>
        </w:rPr>
      </w:pPr>
    </w:p>
    <w:p w14:paraId="70775814" w14:textId="13CCD4FF" w:rsidR="00CD0741" w:rsidRPr="00205486" w:rsidRDefault="002F5984" w:rsidP="002F5984">
      <w:pPr>
        <w:rPr>
          <w:rFonts w:asciiTheme="majorHAnsi" w:hAnsiTheme="majorHAnsi" w:cstheme="majorHAnsi"/>
          <w:sz w:val="22"/>
          <w:szCs w:val="22"/>
        </w:rPr>
      </w:pPr>
      <w:r w:rsidRPr="00205486">
        <w:rPr>
          <w:rFonts w:asciiTheme="majorHAnsi" w:hAnsiTheme="majorHAnsi" w:cstheme="majorHAnsi"/>
          <w:sz w:val="22"/>
          <w:szCs w:val="22"/>
          <w:u w:val="single"/>
        </w:rPr>
        <w:t>Cooking facilities</w:t>
      </w:r>
      <w:r w:rsidRPr="00205486">
        <w:rPr>
          <w:rFonts w:asciiTheme="majorHAnsi" w:hAnsiTheme="majorHAnsi" w:cstheme="majorHAnsi"/>
          <w:sz w:val="22"/>
          <w:szCs w:val="22"/>
        </w:rPr>
        <w:br/>
      </w:r>
      <w:r w:rsidR="00985AE6" w:rsidRPr="00205486">
        <w:rPr>
          <w:rFonts w:asciiTheme="majorHAnsi" w:hAnsiTheme="majorHAnsi" w:cstheme="majorHAnsi"/>
          <w:sz w:val="22"/>
          <w:szCs w:val="22"/>
        </w:rPr>
        <w:t>Shared or individual cooking facilities will be made available</w:t>
      </w:r>
      <w:r w:rsidR="009D0A4D">
        <w:rPr>
          <w:rFonts w:asciiTheme="majorHAnsi" w:hAnsiTheme="majorHAnsi" w:cstheme="majorHAnsi"/>
          <w:sz w:val="22"/>
          <w:szCs w:val="22"/>
        </w:rPr>
        <w:t>,</w:t>
      </w:r>
      <w:r w:rsidR="00D74269">
        <w:rPr>
          <w:rFonts w:asciiTheme="majorHAnsi" w:hAnsiTheme="majorHAnsi" w:cstheme="majorHAnsi"/>
          <w:sz w:val="22"/>
          <w:szCs w:val="22"/>
        </w:rPr>
        <w:t xml:space="preserve"> including fridges</w:t>
      </w:r>
      <w:r w:rsidR="00985AE6" w:rsidRPr="00205486">
        <w:rPr>
          <w:rFonts w:asciiTheme="majorHAnsi" w:hAnsiTheme="majorHAnsi" w:cstheme="majorHAnsi"/>
          <w:sz w:val="22"/>
          <w:szCs w:val="22"/>
        </w:rPr>
        <w:t xml:space="preserve">. If shared, there will be a fully functioning, clean kitchen where residents can store their food securely. </w:t>
      </w:r>
    </w:p>
    <w:p w14:paraId="70775815" w14:textId="570B8434" w:rsidR="00CD0741" w:rsidRPr="00205486" w:rsidRDefault="002F5984">
      <w:pPr>
        <w:jc w:val="both"/>
        <w:rPr>
          <w:rFonts w:asciiTheme="majorHAnsi" w:hAnsiTheme="majorHAnsi" w:cstheme="majorHAnsi"/>
          <w:sz w:val="22"/>
          <w:szCs w:val="22"/>
        </w:rPr>
      </w:pPr>
      <w:r w:rsidRPr="00205486">
        <w:rPr>
          <w:rFonts w:asciiTheme="majorHAnsi" w:hAnsiTheme="majorHAnsi" w:cstheme="majorHAnsi"/>
          <w:sz w:val="22"/>
          <w:szCs w:val="22"/>
          <w:u w:val="single"/>
        </w:rPr>
        <w:t>Bathrooms</w:t>
      </w:r>
      <w:r w:rsidRPr="00205486">
        <w:rPr>
          <w:rFonts w:asciiTheme="majorHAnsi" w:hAnsiTheme="majorHAnsi" w:cstheme="majorHAnsi"/>
          <w:sz w:val="22"/>
          <w:szCs w:val="22"/>
        </w:rPr>
        <w:br/>
      </w:r>
      <w:r w:rsidR="00985AE6" w:rsidRPr="00205486">
        <w:rPr>
          <w:rFonts w:asciiTheme="majorHAnsi" w:hAnsiTheme="majorHAnsi" w:cstheme="majorHAnsi"/>
          <w:sz w:val="22"/>
          <w:szCs w:val="22"/>
        </w:rPr>
        <w:t xml:space="preserve">Bathrooms </w:t>
      </w:r>
      <w:r w:rsidR="00AE7AD8">
        <w:rPr>
          <w:rFonts w:asciiTheme="majorHAnsi" w:hAnsiTheme="majorHAnsi" w:cstheme="majorHAnsi"/>
          <w:sz w:val="22"/>
          <w:szCs w:val="22"/>
        </w:rPr>
        <w:t xml:space="preserve">(where shared with other residents) </w:t>
      </w:r>
      <w:r w:rsidR="00985AE6" w:rsidRPr="00205486">
        <w:rPr>
          <w:rFonts w:asciiTheme="majorHAnsi" w:hAnsiTheme="majorHAnsi" w:cstheme="majorHAnsi"/>
          <w:sz w:val="22"/>
          <w:szCs w:val="22"/>
        </w:rPr>
        <w:t>will be kept clean and will be fully accessible.</w:t>
      </w:r>
      <w:r w:rsidR="00C02253">
        <w:rPr>
          <w:rFonts w:asciiTheme="majorHAnsi" w:hAnsiTheme="majorHAnsi" w:cstheme="majorHAnsi"/>
          <w:sz w:val="22"/>
          <w:szCs w:val="22"/>
        </w:rPr>
        <w:t xml:space="preserve"> All bathrooms (shared and private) should have safety rails fitted as standard for those with mobility issues.</w:t>
      </w:r>
    </w:p>
    <w:p w14:paraId="70775816" w14:textId="6FDB9B6D" w:rsidR="00CD0741" w:rsidRPr="00205486" w:rsidRDefault="002F5984">
      <w:pPr>
        <w:jc w:val="both"/>
        <w:rPr>
          <w:rFonts w:asciiTheme="majorHAnsi" w:hAnsiTheme="majorHAnsi" w:cstheme="majorHAnsi"/>
          <w:sz w:val="22"/>
          <w:szCs w:val="22"/>
        </w:rPr>
      </w:pPr>
      <w:r w:rsidRPr="00205486">
        <w:rPr>
          <w:rFonts w:asciiTheme="majorHAnsi" w:hAnsiTheme="majorHAnsi" w:cstheme="majorHAnsi"/>
          <w:sz w:val="22"/>
          <w:szCs w:val="22"/>
          <w:u w:val="single"/>
        </w:rPr>
        <w:lastRenderedPageBreak/>
        <w:t>Cleaning</w:t>
      </w:r>
      <w:r w:rsidRPr="00205486">
        <w:rPr>
          <w:rFonts w:asciiTheme="majorHAnsi" w:hAnsiTheme="majorHAnsi" w:cstheme="majorHAnsi"/>
          <w:sz w:val="22"/>
          <w:szCs w:val="22"/>
        </w:rPr>
        <w:br/>
      </w:r>
      <w:r w:rsidR="00985AE6" w:rsidRPr="00205486">
        <w:rPr>
          <w:rFonts w:asciiTheme="majorHAnsi" w:hAnsiTheme="majorHAnsi" w:cstheme="majorHAnsi"/>
          <w:sz w:val="22"/>
          <w:szCs w:val="22"/>
        </w:rPr>
        <w:t>Cleaning equipment will be made available to residents to borrow and will be properly maintained</w:t>
      </w:r>
      <w:r w:rsidR="00AE7AD8">
        <w:rPr>
          <w:rFonts w:asciiTheme="majorHAnsi" w:hAnsiTheme="majorHAnsi" w:cstheme="majorHAnsi"/>
          <w:sz w:val="22"/>
          <w:szCs w:val="22"/>
        </w:rPr>
        <w:t xml:space="preserve"> </w:t>
      </w:r>
      <w:r w:rsidR="006A2B3E">
        <w:rPr>
          <w:rFonts w:asciiTheme="majorHAnsi" w:hAnsiTheme="majorHAnsi" w:cstheme="majorHAnsi"/>
          <w:sz w:val="22"/>
          <w:szCs w:val="22"/>
        </w:rPr>
        <w:t xml:space="preserve">to allow people to clean their rooms (including access to vacuum cleaners). </w:t>
      </w:r>
    </w:p>
    <w:p w14:paraId="70775823" w14:textId="581D3F4E" w:rsidR="00700E6E" w:rsidRPr="00205486" w:rsidRDefault="002F5984" w:rsidP="000D0548">
      <w:pPr>
        <w:jc w:val="both"/>
        <w:rPr>
          <w:rFonts w:asciiTheme="majorHAnsi" w:hAnsiTheme="majorHAnsi" w:cstheme="majorHAnsi"/>
          <w:sz w:val="22"/>
          <w:szCs w:val="22"/>
        </w:rPr>
      </w:pPr>
      <w:r w:rsidRPr="00205486">
        <w:rPr>
          <w:rFonts w:asciiTheme="majorHAnsi" w:hAnsiTheme="majorHAnsi" w:cstheme="majorHAnsi"/>
          <w:sz w:val="22"/>
          <w:szCs w:val="22"/>
          <w:u w:val="single"/>
        </w:rPr>
        <w:t>Infestation</w:t>
      </w:r>
      <w:r w:rsidRPr="00205486">
        <w:rPr>
          <w:rFonts w:asciiTheme="majorHAnsi" w:hAnsiTheme="majorHAnsi" w:cstheme="majorHAnsi"/>
          <w:sz w:val="22"/>
          <w:szCs w:val="22"/>
        </w:rPr>
        <w:br/>
      </w:r>
      <w:r w:rsidR="00985AE6" w:rsidRPr="00205486">
        <w:rPr>
          <w:rFonts w:asciiTheme="majorHAnsi" w:hAnsiTheme="majorHAnsi" w:cstheme="majorHAnsi"/>
          <w:sz w:val="22"/>
          <w:szCs w:val="22"/>
        </w:rPr>
        <w:t>Every effort should be made to prevent infestations and to deal with any infestations as quickly as possible through contact with the local authority.</w:t>
      </w:r>
    </w:p>
    <w:p w14:paraId="0267A89D" w14:textId="77777777" w:rsidR="00856498" w:rsidRDefault="00856498">
      <w:pPr>
        <w:jc w:val="both"/>
        <w:rPr>
          <w:rFonts w:asciiTheme="majorHAnsi" w:hAnsiTheme="majorHAnsi" w:cstheme="majorHAnsi"/>
          <w:b/>
          <w:sz w:val="22"/>
          <w:szCs w:val="22"/>
          <w:u w:val="single"/>
        </w:rPr>
      </w:pPr>
    </w:p>
    <w:p w14:paraId="70775824" w14:textId="727EB80C" w:rsidR="00CD0741" w:rsidRPr="009D0A4D" w:rsidRDefault="000D0548">
      <w:pPr>
        <w:jc w:val="both"/>
        <w:rPr>
          <w:rFonts w:asciiTheme="majorHAnsi" w:hAnsiTheme="majorHAnsi" w:cstheme="majorHAnsi"/>
          <w:b/>
          <w:sz w:val="22"/>
          <w:szCs w:val="22"/>
          <w:u w:val="single"/>
        </w:rPr>
      </w:pPr>
      <w:r w:rsidRPr="009D0A4D">
        <w:rPr>
          <w:rFonts w:asciiTheme="majorHAnsi" w:hAnsiTheme="majorHAnsi" w:cstheme="majorHAnsi"/>
          <w:b/>
          <w:sz w:val="22"/>
          <w:szCs w:val="22"/>
          <w:u w:val="single"/>
        </w:rPr>
        <w:t>Collaboration</w:t>
      </w:r>
    </w:p>
    <w:p w14:paraId="0378AEDF" w14:textId="10D3CEB0" w:rsidR="00DD596F" w:rsidRDefault="009D0A4D" w:rsidP="005475DF">
      <w:pPr>
        <w:rPr>
          <w:rFonts w:asciiTheme="majorHAnsi" w:hAnsiTheme="majorHAnsi" w:cstheme="majorHAnsi"/>
          <w:sz w:val="22"/>
          <w:szCs w:val="22"/>
        </w:rPr>
      </w:pPr>
      <w:r>
        <w:rPr>
          <w:rFonts w:asciiTheme="majorHAnsi" w:hAnsiTheme="majorHAnsi" w:cstheme="majorHAnsi"/>
          <w:sz w:val="22"/>
          <w:szCs w:val="22"/>
        </w:rPr>
        <w:t xml:space="preserve">Providers will inform staff of support services, if the resident consents, when there are potential issues such as arrears, complaints or </w:t>
      </w:r>
      <w:r w:rsidR="00856498">
        <w:rPr>
          <w:rFonts w:asciiTheme="majorHAnsi" w:hAnsiTheme="majorHAnsi" w:cstheme="majorHAnsi"/>
          <w:sz w:val="22"/>
          <w:szCs w:val="22"/>
        </w:rPr>
        <w:t>anti-social</w:t>
      </w:r>
      <w:r>
        <w:rPr>
          <w:rFonts w:asciiTheme="majorHAnsi" w:hAnsiTheme="majorHAnsi" w:cstheme="majorHAnsi"/>
          <w:sz w:val="22"/>
          <w:szCs w:val="22"/>
        </w:rPr>
        <w:t xml:space="preserve"> behaviour. This way the support service can work with the resident to avoid any further action needing to be taken.</w:t>
      </w:r>
    </w:p>
    <w:p w14:paraId="17D5E702" w14:textId="50C873C6" w:rsidR="000D0548" w:rsidRPr="00205486" w:rsidRDefault="00856498" w:rsidP="005475DF">
      <w:pPr>
        <w:rPr>
          <w:rFonts w:asciiTheme="majorHAnsi" w:hAnsiTheme="majorHAnsi" w:cstheme="majorHAnsi"/>
          <w:sz w:val="22"/>
          <w:szCs w:val="22"/>
        </w:rPr>
      </w:pPr>
      <w:r>
        <w:rPr>
          <w:rFonts w:asciiTheme="majorHAnsi" w:hAnsiTheme="majorHAnsi" w:cstheme="majorHAnsi"/>
          <w:sz w:val="22"/>
          <w:szCs w:val="22"/>
        </w:rPr>
        <w:t xml:space="preserve">Providers of emergency accommodation will attend the quarterly </w:t>
      </w:r>
      <w:r w:rsidRPr="00856498">
        <w:rPr>
          <w:rFonts w:asciiTheme="majorHAnsi" w:hAnsiTheme="majorHAnsi" w:cstheme="majorHAnsi"/>
          <w:sz w:val="22"/>
          <w:szCs w:val="22"/>
        </w:rPr>
        <w:t>Temporary Accommodation Action Group</w:t>
      </w:r>
      <w:r>
        <w:rPr>
          <w:rFonts w:asciiTheme="majorHAnsi" w:hAnsiTheme="majorHAnsi" w:cstheme="majorHAnsi"/>
          <w:sz w:val="22"/>
          <w:szCs w:val="22"/>
        </w:rPr>
        <w:t xml:space="preserve"> (TAAG) and proactively collaborate with services and groups represented.</w:t>
      </w:r>
    </w:p>
    <w:p w14:paraId="7077582D" w14:textId="21D234C0" w:rsidR="00CD0741" w:rsidRPr="00856498" w:rsidRDefault="00985AE6">
      <w:pPr>
        <w:jc w:val="both"/>
        <w:rPr>
          <w:rFonts w:asciiTheme="majorHAnsi" w:hAnsiTheme="majorHAnsi" w:cstheme="majorHAnsi"/>
          <w:sz w:val="22"/>
          <w:szCs w:val="22"/>
          <w:u w:val="single"/>
        </w:rPr>
      </w:pPr>
      <w:r w:rsidRPr="00856498">
        <w:rPr>
          <w:rFonts w:asciiTheme="majorHAnsi" w:hAnsiTheme="majorHAnsi" w:cstheme="majorHAnsi"/>
          <w:b/>
          <w:sz w:val="22"/>
          <w:szCs w:val="22"/>
          <w:u w:val="single"/>
        </w:rPr>
        <w:t xml:space="preserve">Monitoring and evaluation of </w:t>
      </w:r>
      <w:r w:rsidR="000D0548" w:rsidRPr="00856498">
        <w:rPr>
          <w:rFonts w:asciiTheme="majorHAnsi" w:hAnsiTheme="majorHAnsi" w:cstheme="majorHAnsi"/>
          <w:b/>
          <w:sz w:val="22"/>
          <w:szCs w:val="22"/>
          <w:u w:val="single"/>
        </w:rPr>
        <w:t>emergency accommodation</w:t>
      </w:r>
    </w:p>
    <w:p w14:paraId="71492CF4" w14:textId="30819B40" w:rsidR="007C143E" w:rsidRDefault="00985AE6" w:rsidP="007C143E">
      <w:pPr>
        <w:spacing w:after="0"/>
        <w:jc w:val="both"/>
        <w:rPr>
          <w:rFonts w:asciiTheme="majorHAnsi" w:hAnsiTheme="majorHAnsi" w:cstheme="majorHAnsi"/>
          <w:sz w:val="22"/>
          <w:szCs w:val="22"/>
        </w:rPr>
      </w:pPr>
      <w:r w:rsidRPr="00205486">
        <w:rPr>
          <w:rFonts w:asciiTheme="majorHAnsi" w:hAnsiTheme="majorHAnsi" w:cstheme="majorHAnsi"/>
          <w:sz w:val="22"/>
          <w:szCs w:val="22"/>
        </w:rPr>
        <w:t xml:space="preserve">The </w:t>
      </w:r>
      <w:r w:rsidR="00D74269">
        <w:rPr>
          <w:rFonts w:asciiTheme="majorHAnsi" w:hAnsiTheme="majorHAnsi" w:cstheme="majorHAnsi"/>
          <w:sz w:val="22"/>
          <w:szCs w:val="22"/>
        </w:rPr>
        <w:t xml:space="preserve">Local Authority </w:t>
      </w:r>
      <w:r w:rsidRPr="00205486">
        <w:rPr>
          <w:rFonts w:asciiTheme="majorHAnsi" w:hAnsiTheme="majorHAnsi" w:cstheme="majorHAnsi"/>
          <w:sz w:val="22"/>
          <w:szCs w:val="22"/>
        </w:rPr>
        <w:t xml:space="preserve">will </w:t>
      </w:r>
      <w:r w:rsidR="006A2B3E">
        <w:rPr>
          <w:rFonts w:asciiTheme="majorHAnsi" w:hAnsiTheme="majorHAnsi" w:cstheme="majorHAnsi"/>
          <w:sz w:val="22"/>
          <w:szCs w:val="22"/>
        </w:rPr>
        <w:t>work with providers to inspect properties on a regular basis,</w:t>
      </w:r>
      <w:r w:rsidRPr="00205486">
        <w:rPr>
          <w:rFonts w:asciiTheme="majorHAnsi" w:hAnsiTheme="majorHAnsi" w:cstheme="majorHAnsi"/>
          <w:sz w:val="22"/>
          <w:szCs w:val="22"/>
        </w:rPr>
        <w:t xml:space="preserve"> </w:t>
      </w:r>
      <w:r w:rsidR="00D74269">
        <w:rPr>
          <w:rFonts w:asciiTheme="majorHAnsi" w:hAnsiTheme="majorHAnsi" w:cstheme="majorHAnsi"/>
          <w:sz w:val="22"/>
          <w:szCs w:val="22"/>
        </w:rPr>
        <w:t>h</w:t>
      </w:r>
      <w:r w:rsidRPr="00205486">
        <w:rPr>
          <w:rFonts w:asciiTheme="majorHAnsi" w:hAnsiTheme="majorHAnsi" w:cstheme="majorHAnsi"/>
          <w:sz w:val="22"/>
          <w:szCs w:val="22"/>
        </w:rPr>
        <w:t xml:space="preserve">elp and support will be given to achieve </w:t>
      </w:r>
      <w:r w:rsidR="00824EEF" w:rsidRPr="00205486">
        <w:rPr>
          <w:rFonts w:asciiTheme="majorHAnsi" w:hAnsiTheme="majorHAnsi" w:cstheme="majorHAnsi"/>
          <w:sz w:val="22"/>
          <w:szCs w:val="22"/>
        </w:rPr>
        <w:t>compliance,</w:t>
      </w:r>
      <w:r w:rsidRPr="00205486">
        <w:rPr>
          <w:rFonts w:asciiTheme="majorHAnsi" w:hAnsiTheme="majorHAnsi" w:cstheme="majorHAnsi"/>
          <w:sz w:val="22"/>
          <w:szCs w:val="22"/>
        </w:rPr>
        <w:t xml:space="preserve"> but the Council may decide to cease using a provider if the standard</w:t>
      </w:r>
      <w:r w:rsidR="00D74269">
        <w:rPr>
          <w:rFonts w:asciiTheme="majorHAnsi" w:hAnsiTheme="majorHAnsi" w:cstheme="majorHAnsi"/>
          <w:sz w:val="22"/>
          <w:szCs w:val="22"/>
        </w:rPr>
        <w:t>s</w:t>
      </w:r>
      <w:r w:rsidRPr="00205486">
        <w:rPr>
          <w:rFonts w:asciiTheme="majorHAnsi" w:hAnsiTheme="majorHAnsi" w:cstheme="majorHAnsi"/>
          <w:sz w:val="22"/>
          <w:szCs w:val="22"/>
        </w:rPr>
        <w:t xml:space="preserve"> </w:t>
      </w:r>
      <w:r w:rsidR="00D74269">
        <w:rPr>
          <w:rFonts w:asciiTheme="majorHAnsi" w:hAnsiTheme="majorHAnsi" w:cstheme="majorHAnsi"/>
          <w:sz w:val="22"/>
          <w:szCs w:val="22"/>
        </w:rPr>
        <w:t>are</w:t>
      </w:r>
      <w:r w:rsidRPr="00205486">
        <w:rPr>
          <w:rFonts w:asciiTheme="majorHAnsi" w:hAnsiTheme="majorHAnsi" w:cstheme="majorHAnsi"/>
          <w:sz w:val="22"/>
          <w:szCs w:val="22"/>
        </w:rPr>
        <w:t xml:space="preserve"> not met within a reasonable period of time. This will be at the </w:t>
      </w:r>
      <w:r w:rsidR="00D74269">
        <w:rPr>
          <w:rFonts w:asciiTheme="majorHAnsi" w:hAnsiTheme="majorHAnsi" w:cstheme="majorHAnsi"/>
          <w:sz w:val="22"/>
          <w:szCs w:val="22"/>
        </w:rPr>
        <w:t>Local Authorities</w:t>
      </w:r>
      <w:r w:rsidRPr="00205486">
        <w:rPr>
          <w:rFonts w:asciiTheme="majorHAnsi" w:hAnsiTheme="majorHAnsi" w:cstheme="majorHAnsi"/>
          <w:sz w:val="22"/>
          <w:szCs w:val="22"/>
        </w:rPr>
        <w:t xml:space="preserve"> discretion. </w:t>
      </w:r>
    </w:p>
    <w:p w14:paraId="2106DE63" w14:textId="10E54832" w:rsidR="000D0548" w:rsidRDefault="000D0548" w:rsidP="007C143E">
      <w:pPr>
        <w:spacing w:after="0"/>
        <w:jc w:val="both"/>
        <w:rPr>
          <w:rFonts w:asciiTheme="majorHAnsi" w:hAnsiTheme="majorHAnsi" w:cstheme="majorHAnsi"/>
          <w:sz w:val="22"/>
          <w:szCs w:val="22"/>
        </w:rPr>
      </w:pPr>
      <w:r w:rsidRPr="00205486">
        <w:rPr>
          <w:rFonts w:asciiTheme="majorHAnsi" w:hAnsiTheme="majorHAnsi" w:cstheme="majorHAnsi"/>
          <w:sz w:val="22"/>
          <w:szCs w:val="22"/>
          <w:u w:val="single"/>
        </w:rPr>
        <w:br/>
      </w:r>
      <w:r w:rsidR="00D74269">
        <w:rPr>
          <w:rFonts w:asciiTheme="majorHAnsi" w:hAnsiTheme="majorHAnsi" w:cstheme="majorHAnsi"/>
          <w:sz w:val="22"/>
          <w:szCs w:val="22"/>
        </w:rPr>
        <w:t>Residents</w:t>
      </w:r>
      <w:r w:rsidRPr="00205486">
        <w:rPr>
          <w:rFonts w:asciiTheme="majorHAnsi" w:hAnsiTheme="majorHAnsi" w:cstheme="majorHAnsi"/>
          <w:sz w:val="22"/>
          <w:szCs w:val="22"/>
        </w:rPr>
        <w:t xml:space="preserve"> </w:t>
      </w:r>
      <w:r w:rsidR="00D74269">
        <w:rPr>
          <w:rFonts w:asciiTheme="majorHAnsi" w:hAnsiTheme="majorHAnsi" w:cstheme="majorHAnsi"/>
          <w:sz w:val="22"/>
          <w:szCs w:val="22"/>
        </w:rPr>
        <w:t>will be asked for regular</w:t>
      </w:r>
      <w:r w:rsidRPr="00205486">
        <w:rPr>
          <w:rFonts w:asciiTheme="majorHAnsi" w:hAnsiTheme="majorHAnsi" w:cstheme="majorHAnsi"/>
          <w:sz w:val="22"/>
          <w:szCs w:val="22"/>
        </w:rPr>
        <w:t xml:space="preserve"> feedback</w:t>
      </w:r>
      <w:r w:rsidR="00D74269">
        <w:rPr>
          <w:rFonts w:asciiTheme="majorHAnsi" w:hAnsiTheme="majorHAnsi" w:cstheme="majorHAnsi"/>
          <w:sz w:val="22"/>
          <w:szCs w:val="22"/>
        </w:rPr>
        <w:t xml:space="preserve"> on the accommodation.</w:t>
      </w:r>
    </w:p>
    <w:p w14:paraId="470F5E36" w14:textId="77777777" w:rsidR="007C143E" w:rsidRDefault="007C143E" w:rsidP="007C143E">
      <w:pPr>
        <w:spacing w:after="0"/>
        <w:jc w:val="both"/>
        <w:rPr>
          <w:rFonts w:asciiTheme="majorHAnsi" w:hAnsiTheme="majorHAnsi" w:cstheme="majorHAnsi"/>
          <w:sz w:val="22"/>
          <w:szCs w:val="22"/>
        </w:rPr>
      </w:pPr>
    </w:p>
    <w:p w14:paraId="08CC56BD" w14:textId="328A14ED" w:rsidR="00205486" w:rsidRPr="00856498" w:rsidRDefault="00D74269" w:rsidP="008631EB">
      <w:pPr>
        <w:jc w:val="both"/>
        <w:rPr>
          <w:rFonts w:asciiTheme="majorHAnsi" w:hAnsiTheme="majorHAnsi" w:cstheme="majorHAnsi"/>
          <w:sz w:val="22"/>
          <w:szCs w:val="22"/>
        </w:rPr>
      </w:pPr>
      <w:r>
        <w:rPr>
          <w:rFonts w:asciiTheme="majorHAnsi" w:hAnsiTheme="majorHAnsi" w:cstheme="majorHAnsi"/>
          <w:sz w:val="22"/>
          <w:szCs w:val="22"/>
        </w:rPr>
        <w:t xml:space="preserve">A person with lived experience of emergency accommodation and a representative with learned experience from a voluntary sector group on behalf on the </w:t>
      </w:r>
      <w:r w:rsidRPr="00D74269">
        <w:rPr>
          <w:rFonts w:asciiTheme="majorHAnsi" w:hAnsiTheme="majorHAnsi" w:cstheme="majorHAnsi"/>
          <w:sz w:val="22"/>
          <w:szCs w:val="22"/>
        </w:rPr>
        <w:t>Temporary Accommodation Action Group</w:t>
      </w:r>
      <w:r>
        <w:rPr>
          <w:rFonts w:asciiTheme="majorHAnsi" w:hAnsiTheme="majorHAnsi" w:cstheme="majorHAnsi"/>
          <w:sz w:val="22"/>
          <w:szCs w:val="22"/>
        </w:rPr>
        <w:t xml:space="preserve"> (TAAG) should take part in inspections, contract meetings and gathering feedback from residents. This should all be reported back to the TAAG.</w:t>
      </w:r>
    </w:p>
    <w:p w14:paraId="7F155583" w14:textId="041054F9" w:rsidR="00205486" w:rsidRDefault="00C02253" w:rsidP="008631EB">
      <w:pPr>
        <w:jc w:val="both"/>
        <w:rPr>
          <w:rFonts w:asciiTheme="majorHAnsi" w:hAnsiTheme="majorHAnsi" w:cstheme="majorHAnsi"/>
          <w:b/>
          <w:sz w:val="22"/>
          <w:szCs w:val="22"/>
        </w:rPr>
      </w:pPr>
      <w:r>
        <w:rPr>
          <w:rFonts w:asciiTheme="majorHAnsi" w:hAnsiTheme="majorHAnsi" w:cstheme="majorHAnsi"/>
          <w:b/>
          <w:sz w:val="22"/>
          <w:szCs w:val="22"/>
        </w:rPr>
        <w:t>Charter agreed by Brighton &amp; Hove City Council</w:t>
      </w:r>
    </w:p>
    <w:p w14:paraId="70775839" w14:textId="22284CC1" w:rsidR="008631EB" w:rsidRPr="00205486" w:rsidRDefault="008631EB" w:rsidP="008631EB">
      <w:pPr>
        <w:jc w:val="both"/>
        <w:rPr>
          <w:rFonts w:asciiTheme="majorHAnsi" w:hAnsiTheme="majorHAnsi" w:cstheme="majorHAnsi"/>
          <w:b/>
          <w:sz w:val="22"/>
          <w:szCs w:val="22"/>
        </w:rPr>
      </w:pPr>
      <w:r w:rsidRPr="00205486">
        <w:rPr>
          <w:rFonts w:asciiTheme="majorHAnsi" w:hAnsiTheme="majorHAnsi" w:cstheme="majorHAnsi"/>
          <w:b/>
          <w:sz w:val="22"/>
          <w:szCs w:val="22"/>
        </w:rPr>
        <w:t>Signed by:</w:t>
      </w:r>
    </w:p>
    <w:p w14:paraId="7077583A" w14:textId="77777777" w:rsidR="008631EB" w:rsidRPr="00205486" w:rsidRDefault="008631EB" w:rsidP="008631EB">
      <w:pPr>
        <w:jc w:val="both"/>
        <w:rPr>
          <w:rFonts w:asciiTheme="majorHAnsi" w:hAnsiTheme="majorHAnsi" w:cstheme="majorHAnsi"/>
          <w:b/>
          <w:sz w:val="22"/>
          <w:szCs w:val="22"/>
        </w:rPr>
      </w:pPr>
      <w:r w:rsidRPr="00205486">
        <w:rPr>
          <w:rFonts w:asciiTheme="majorHAnsi" w:hAnsiTheme="majorHAnsi" w:cstheme="majorHAnsi"/>
          <w:b/>
          <w:sz w:val="22"/>
          <w:szCs w:val="22"/>
        </w:rPr>
        <w:t>Role:</w:t>
      </w:r>
    </w:p>
    <w:p w14:paraId="7077583B" w14:textId="77777777" w:rsidR="008631EB" w:rsidRPr="00205486" w:rsidRDefault="008631EB" w:rsidP="008631EB">
      <w:pPr>
        <w:jc w:val="both"/>
        <w:rPr>
          <w:rFonts w:asciiTheme="majorHAnsi" w:hAnsiTheme="majorHAnsi" w:cstheme="majorHAnsi"/>
          <w:b/>
          <w:sz w:val="22"/>
          <w:szCs w:val="22"/>
        </w:rPr>
      </w:pPr>
      <w:r w:rsidRPr="00205486">
        <w:rPr>
          <w:rFonts w:asciiTheme="majorHAnsi" w:hAnsiTheme="majorHAnsi" w:cstheme="majorHAnsi"/>
          <w:b/>
          <w:sz w:val="22"/>
          <w:szCs w:val="22"/>
        </w:rPr>
        <w:t>On behalf of:</w:t>
      </w:r>
    </w:p>
    <w:p w14:paraId="7077583C" w14:textId="3D6065D9" w:rsidR="008631EB" w:rsidRDefault="008631EB" w:rsidP="008631EB">
      <w:pPr>
        <w:jc w:val="both"/>
        <w:rPr>
          <w:rFonts w:asciiTheme="majorHAnsi" w:hAnsiTheme="majorHAnsi" w:cstheme="majorHAnsi"/>
          <w:b/>
          <w:sz w:val="22"/>
          <w:szCs w:val="22"/>
        </w:rPr>
      </w:pPr>
      <w:r w:rsidRPr="00205486">
        <w:rPr>
          <w:rFonts w:asciiTheme="majorHAnsi" w:hAnsiTheme="majorHAnsi" w:cstheme="majorHAnsi"/>
          <w:b/>
          <w:sz w:val="22"/>
          <w:szCs w:val="22"/>
        </w:rPr>
        <w:t xml:space="preserve">Date: </w:t>
      </w:r>
    </w:p>
    <w:p w14:paraId="362FFDFD" w14:textId="6A2FA9AD" w:rsidR="007C143E" w:rsidRDefault="007C143E" w:rsidP="008631EB">
      <w:pPr>
        <w:jc w:val="both"/>
        <w:rPr>
          <w:rFonts w:asciiTheme="majorHAnsi" w:hAnsiTheme="majorHAnsi" w:cstheme="majorHAnsi"/>
          <w:b/>
          <w:sz w:val="22"/>
          <w:szCs w:val="22"/>
        </w:rPr>
      </w:pPr>
    </w:p>
    <w:p w14:paraId="12A4EF6F" w14:textId="77777777" w:rsidR="0073320C" w:rsidRDefault="0073320C" w:rsidP="007C143E">
      <w:pPr>
        <w:jc w:val="both"/>
        <w:rPr>
          <w:rFonts w:asciiTheme="majorHAnsi" w:hAnsiTheme="majorHAnsi" w:cstheme="majorHAnsi"/>
          <w:b/>
          <w:sz w:val="22"/>
          <w:szCs w:val="22"/>
        </w:rPr>
      </w:pPr>
    </w:p>
    <w:p w14:paraId="0B525BE5" w14:textId="77777777" w:rsidR="0073320C" w:rsidRDefault="0073320C" w:rsidP="007C143E">
      <w:pPr>
        <w:jc w:val="both"/>
        <w:rPr>
          <w:rFonts w:asciiTheme="majorHAnsi" w:hAnsiTheme="majorHAnsi" w:cstheme="majorHAnsi"/>
          <w:b/>
          <w:sz w:val="22"/>
          <w:szCs w:val="22"/>
        </w:rPr>
      </w:pPr>
    </w:p>
    <w:p w14:paraId="0D96E2AE" w14:textId="77777777" w:rsidR="0073320C" w:rsidRDefault="0073320C" w:rsidP="007C143E">
      <w:pPr>
        <w:jc w:val="both"/>
        <w:rPr>
          <w:rFonts w:asciiTheme="majorHAnsi" w:hAnsiTheme="majorHAnsi" w:cstheme="majorHAnsi"/>
          <w:b/>
          <w:sz w:val="22"/>
          <w:szCs w:val="22"/>
        </w:rPr>
      </w:pPr>
    </w:p>
    <w:p w14:paraId="4D62F599" w14:textId="62653646" w:rsidR="0073320C" w:rsidRDefault="007C143E" w:rsidP="007C143E">
      <w:pPr>
        <w:jc w:val="both"/>
        <w:rPr>
          <w:rFonts w:asciiTheme="majorHAnsi" w:hAnsiTheme="majorHAnsi" w:cstheme="majorHAnsi"/>
          <w:b/>
          <w:sz w:val="22"/>
          <w:szCs w:val="22"/>
        </w:rPr>
      </w:pPr>
      <w:r>
        <w:rPr>
          <w:rFonts w:asciiTheme="majorHAnsi" w:hAnsiTheme="majorHAnsi" w:cstheme="majorHAnsi"/>
          <w:b/>
          <w:sz w:val="22"/>
          <w:szCs w:val="22"/>
        </w:rPr>
        <w:lastRenderedPageBreak/>
        <w:t>Charter agreed by emergency accommodation provider</w:t>
      </w:r>
      <w:r w:rsidR="0073320C">
        <w:rPr>
          <w:rFonts w:asciiTheme="majorHAnsi" w:hAnsiTheme="majorHAnsi" w:cstheme="majorHAnsi"/>
          <w:b/>
          <w:sz w:val="22"/>
          <w:szCs w:val="22"/>
        </w:rPr>
        <w:t>s</w:t>
      </w:r>
    </w:p>
    <w:p w14:paraId="0318C30A" w14:textId="77777777" w:rsidR="007C143E" w:rsidRPr="00205486" w:rsidRDefault="007C143E" w:rsidP="007C143E">
      <w:pPr>
        <w:jc w:val="both"/>
        <w:rPr>
          <w:rFonts w:asciiTheme="majorHAnsi" w:hAnsiTheme="majorHAnsi" w:cstheme="majorHAnsi"/>
          <w:b/>
          <w:sz w:val="22"/>
          <w:szCs w:val="22"/>
        </w:rPr>
      </w:pPr>
      <w:r w:rsidRPr="00205486">
        <w:rPr>
          <w:rFonts w:asciiTheme="majorHAnsi" w:hAnsiTheme="majorHAnsi" w:cstheme="majorHAnsi"/>
          <w:b/>
          <w:sz w:val="22"/>
          <w:szCs w:val="22"/>
        </w:rPr>
        <w:t>Signed by:</w:t>
      </w:r>
    </w:p>
    <w:p w14:paraId="67FF1951" w14:textId="77777777" w:rsidR="007C143E" w:rsidRPr="00205486" w:rsidRDefault="007C143E" w:rsidP="007C143E">
      <w:pPr>
        <w:jc w:val="both"/>
        <w:rPr>
          <w:rFonts w:asciiTheme="majorHAnsi" w:hAnsiTheme="majorHAnsi" w:cstheme="majorHAnsi"/>
          <w:b/>
          <w:sz w:val="22"/>
          <w:szCs w:val="22"/>
        </w:rPr>
      </w:pPr>
      <w:r w:rsidRPr="00205486">
        <w:rPr>
          <w:rFonts w:asciiTheme="majorHAnsi" w:hAnsiTheme="majorHAnsi" w:cstheme="majorHAnsi"/>
          <w:b/>
          <w:sz w:val="22"/>
          <w:szCs w:val="22"/>
        </w:rPr>
        <w:t>Role:</w:t>
      </w:r>
    </w:p>
    <w:p w14:paraId="407B2B98" w14:textId="77777777" w:rsidR="007C143E" w:rsidRPr="00205486" w:rsidRDefault="007C143E" w:rsidP="007C143E">
      <w:pPr>
        <w:jc w:val="both"/>
        <w:rPr>
          <w:rFonts w:asciiTheme="majorHAnsi" w:hAnsiTheme="majorHAnsi" w:cstheme="majorHAnsi"/>
          <w:b/>
          <w:sz w:val="22"/>
          <w:szCs w:val="22"/>
        </w:rPr>
      </w:pPr>
      <w:r w:rsidRPr="00205486">
        <w:rPr>
          <w:rFonts w:asciiTheme="majorHAnsi" w:hAnsiTheme="majorHAnsi" w:cstheme="majorHAnsi"/>
          <w:b/>
          <w:sz w:val="22"/>
          <w:szCs w:val="22"/>
        </w:rPr>
        <w:t>On behalf of:</w:t>
      </w:r>
    </w:p>
    <w:p w14:paraId="504437AA" w14:textId="351B49F3" w:rsidR="007C143E" w:rsidRDefault="007C143E" w:rsidP="007C143E">
      <w:pPr>
        <w:jc w:val="both"/>
        <w:rPr>
          <w:rFonts w:asciiTheme="majorHAnsi" w:hAnsiTheme="majorHAnsi" w:cstheme="majorHAnsi"/>
          <w:b/>
          <w:sz w:val="22"/>
          <w:szCs w:val="22"/>
        </w:rPr>
      </w:pPr>
      <w:r w:rsidRPr="00205486">
        <w:rPr>
          <w:rFonts w:asciiTheme="majorHAnsi" w:hAnsiTheme="majorHAnsi" w:cstheme="majorHAnsi"/>
          <w:b/>
          <w:sz w:val="22"/>
          <w:szCs w:val="22"/>
        </w:rPr>
        <w:t xml:space="preserve">Date: </w:t>
      </w:r>
    </w:p>
    <w:p w14:paraId="72F0BFE6" w14:textId="3489B78F" w:rsidR="0073320C" w:rsidRDefault="0073320C" w:rsidP="007C143E">
      <w:pPr>
        <w:jc w:val="both"/>
        <w:rPr>
          <w:rFonts w:asciiTheme="majorHAnsi" w:hAnsiTheme="majorHAnsi" w:cstheme="majorHAnsi"/>
          <w:b/>
          <w:sz w:val="22"/>
          <w:szCs w:val="22"/>
        </w:rPr>
      </w:pPr>
      <w:r>
        <w:rPr>
          <w:rFonts w:asciiTheme="majorHAnsi" w:hAnsiTheme="majorHAnsi" w:cstheme="majorHAnsi"/>
          <w:b/>
          <w:noProof/>
          <w:sz w:val="22"/>
          <w:szCs w:val="22"/>
        </w:rPr>
        <mc:AlternateContent>
          <mc:Choice Requires="wps">
            <w:drawing>
              <wp:anchor distT="0" distB="0" distL="114300" distR="114300" simplePos="0" relativeHeight="251659264" behindDoc="0" locked="0" layoutInCell="1" allowOverlap="1" wp14:anchorId="2253B3BB" wp14:editId="4CD8DF5D">
                <wp:simplePos x="0" y="0"/>
                <wp:positionH relativeFrom="column">
                  <wp:posOffset>128187</wp:posOffset>
                </wp:positionH>
                <wp:positionV relativeFrom="paragraph">
                  <wp:posOffset>70081</wp:posOffset>
                </wp:positionV>
                <wp:extent cx="5571858" cy="8546"/>
                <wp:effectExtent l="38100" t="25400" r="41910" b="80645"/>
                <wp:wrapNone/>
                <wp:docPr id="3" name="Straight Connector 3"/>
                <wp:cNvGraphicFramePr/>
                <a:graphic xmlns:a="http://schemas.openxmlformats.org/drawingml/2006/main">
                  <a:graphicData uri="http://schemas.microsoft.com/office/word/2010/wordprocessingShape">
                    <wps:wsp>
                      <wps:cNvCnPr/>
                      <wps:spPr>
                        <a:xfrm flipV="1">
                          <a:off x="0" y="0"/>
                          <a:ext cx="5571858" cy="8546"/>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EE6DA8"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1pt,5.5pt" to="448.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" strokecolor="black [3200]" strokeweight="1pt">
                <v:shadow on="t" color="black" opacity="24903f" origin=",.5" offset="0,.55556mm"/>
              </v:line>
            </w:pict>
          </mc:Fallback>
        </mc:AlternateContent>
      </w:r>
    </w:p>
    <w:p w14:paraId="4812F01E" w14:textId="77777777" w:rsidR="0073320C" w:rsidRPr="00205486" w:rsidRDefault="0073320C" w:rsidP="0073320C">
      <w:pPr>
        <w:jc w:val="both"/>
        <w:rPr>
          <w:rFonts w:asciiTheme="majorHAnsi" w:hAnsiTheme="majorHAnsi" w:cstheme="majorHAnsi"/>
          <w:b/>
          <w:sz w:val="22"/>
          <w:szCs w:val="22"/>
        </w:rPr>
      </w:pPr>
      <w:r w:rsidRPr="00205486">
        <w:rPr>
          <w:rFonts w:asciiTheme="majorHAnsi" w:hAnsiTheme="majorHAnsi" w:cstheme="majorHAnsi"/>
          <w:b/>
          <w:sz w:val="22"/>
          <w:szCs w:val="22"/>
        </w:rPr>
        <w:t>Signed by:</w:t>
      </w:r>
    </w:p>
    <w:p w14:paraId="199281B3" w14:textId="77777777" w:rsidR="0073320C" w:rsidRPr="00205486" w:rsidRDefault="0073320C" w:rsidP="0073320C">
      <w:pPr>
        <w:jc w:val="both"/>
        <w:rPr>
          <w:rFonts w:asciiTheme="majorHAnsi" w:hAnsiTheme="majorHAnsi" w:cstheme="majorHAnsi"/>
          <w:b/>
          <w:sz w:val="22"/>
          <w:szCs w:val="22"/>
        </w:rPr>
      </w:pPr>
      <w:r w:rsidRPr="00205486">
        <w:rPr>
          <w:rFonts w:asciiTheme="majorHAnsi" w:hAnsiTheme="majorHAnsi" w:cstheme="majorHAnsi"/>
          <w:b/>
          <w:sz w:val="22"/>
          <w:szCs w:val="22"/>
        </w:rPr>
        <w:t>Role:</w:t>
      </w:r>
    </w:p>
    <w:p w14:paraId="248663F4" w14:textId="77777777" w:rsidR="0073320C" w:rsidRPr="00205486" w:rsidRDefault="0073320C" w:rsidP="0073320C">
      <w:pPr>
        <w:jc w:val="both"/>
        <w:rPr>
          <w:rFonts w:asciiTheme="majorHAnsi" w:hAnsiTheme="majorHAnsi" w:cstheme="majorHAnsi"/>
          <w:b/>
          <w:sz w:val="22"/>
          <w:szCs w:val="22"/>
        </w:rPr>
      </w:pPr>
      <w:r w:rsidRPr="00205486">
        <w:rPr>
          <w:rFonts w:asciiTheme="majorHAnsi" w:hAnsiTheme="majorHAnsi" w:cstheme="majorHAnsi"/>
          <w:b/>
          <w:sz w:val="22"/>
          <w:szCs w:val="22"/>
        </w:rPr>
        <w:t>On behalf of:</w:t>
      </w:r>
    </w:p>
    <w:p w14:paraId="52B55CC2" w14:textId="77777777" w:rsidR="0073320C" w:rsidRPr="00205486" w:rsidRDefault="0073320C" w:rsidP="0073320C">
      <w:pPr>
        <w:jc w:val="both"/>
        <w:rPr>
          <w:rFonts w:asciiTheme="majorHAnsi" w:hAnsiTheme="majorHAnsi" w:cstheme="majorHAnsi"/>
          <w:b/>
          <w:sz w:val="22"/>
          <w:szCs w:val="22"/>
        </w:rPr>
      </w:pPr>
      <w:r w:rsidRPr="00205486">
        <w:rPr>
          <w:rFonts w:asciiTheme="majorHAnsi" w:hAnsiTheme="majorHAnsi" w:cstheme="majorHAnsi"/>
          <w:b/>
          <w:sz w:val="22"/>
          <w:szCs w:val="22"/>
        </w:rPr>
        <w:t xml:space="preserve">Date: </w:t>
      </w:r>
    </w:p>
    <w:p w14:paraId="00EABAF5" w14:textId="37B8E009" w:rsidR="0073320C" w:rsidRDefault="0073320C" w:rsidP="007C143E">
      <w:pPr>
        <w:jc w:val="both"/>
        <w:rPr>
          <w:rFonts w:asciiTheme="majorHAnsi" w:hAnsiTheme="majorHAnsi" w:cstheme="majorHAnsi"/>
          <w:b/>
          <w:sz w:val="22"/>
          <w:szCs w:val="22"/>
        </w:rPr>
      </w:pPr>
      <w:r>
        <w:rPr>
          <w:rFonts w:asciiTheme="majorHAnsi" w:hAnsiTheme="majorHAnsi" w:cstheme="majorHAnsi"/>
          <w:b/>
          <w:noProof/>
          <w:sz w:val="22"/>
          <w:szCs w:val="22"/>
        </w:rPr>
        <mc:AlternateContent>
          <mc:Choice Requires="wps">
            <w:drawing>
              <wp:anchor distT="0" distB="0" distL="114300" distR="114300" simplePos="0" relativeHeight="251661312" behindDoc="0" locked="0" layoutInCell="1" allowOverlap="1" wp14:anchorId="4A778938" wp14:editId="66D7FBEA">
                <wp:simplePos x="0" y="0"/>
                <wp:positionH relativeFrom="column">
                  <wp:posOffset>0</wp:posOffset>
                </wp:positionH>
                <wp:positionV relativeFrom="paragraph">
                  <wp:posOffset>25400</wp:posOffset>
                </wp:positionV>
                <wp:extent cx="5571858" cy="8546"/>
                <wp:effectExtent l="38100" t="25400" r="41910" b="80645"/>
                <wp:wrapNone/>
                <wp:docPr id="5" name="Straight Connector 5"/>
                <wp:cNvGraphicFramePr/>
                <a:graphic xmlns:a="http://schemas.openxmlformats.org/drawingml/2006/main">
                  <a:graphicData uri="http://schemas.microsoft.com/office/word/2010/wordprocessingShape">
                    <wps:wsp>
                      <wps:cNvCnPr/>
                      <wps:spPr>
                        <a:xfrm flipV="1">
                          <a:off x="0" y="0"/>
                          <a:ext cx="5571858" cy="8546"/>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F47827"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2pt" to="438.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" strokecolor="black [3200]" strokeweight="1pt">
                <v:shadow on="t" color="black" opacity="24903f" origin=",.5" offset="0,.55556mm"/>
              </v:line>
            </w:pict>
          </mc:Fallback>
        </mc:AlternateContent>
      </w:r>
    </w:p>
    <w:p w14:paraId="74797E3A" w14:textId="77777777" w:rsidR="0073320C" w:rsidRPr="00205486" w:rsidRDefault="0073320C" w:rsidP="0073320C">
      <w:pPr>
        <w:jc w:val="both"/>
        <w:rPr>
          <w:rFonts w:asciiTheme="majorHAnsi" w:hAnsiTheme="majorHAnsi" w:cstheme="majorHAnsi"/>
          <w:b/>
          <w:sz w:val="22"/>
          <w:szCs w:val="22"/>
        </w:rPr>
      </w:pPr>
      <w:r w:rsidRPr="00205486">
        <w:rPr>
          <w:rFonts w:asciiTheme="majorHAnsi" w:hAnsiTheme="majorHAnsi" w:cstheme="majorHAnsi"/>
          <w:b/>
          <w:sz w:val="22"/>
          <w:szCs w:val="22"/>
        </w:rPr>
        <w:t>Signed by:</w:t>
      </w:r>
    </w:p>
    <w:p w14:paraId="73EC60DE" w14:textId="77777777" w:rsidR="0073320C" w:rsidRPr="00205486" w:rsidRDefault="0073320C" w:rsidP="0073320C">
      <w:pPr>
        <w:jc w:val="both"/>
        <w:rPr>
          <w:rFonts w:asciiTheme="majorHAnsi" w:hAnsiTheme="majorHAnsi" w:cstheme="majorHAnsi"/>
          <w:b/>
          <w:sz w:val="22"/>
          <w:szCs w:val="22"/>
        </w:rPr>
      </w:pPr>
      <w:r w:rsidRPr="00205486">
        <w:rPr>
          <w:rFonts w:asciiTheme="majorHAnsi" w:hAnsiTheme="majorHAnsi" w:cstheme="majorHAnsi"/>
          <w:b/>
          <w:sz w:val="22"/>
          <w:szCs w:val="22"/>
        </w:rPr>
        <w:t>Role:</w:t>
      </w:r>
    </w:p>
    <w:p w14:paraId="4E4D10C5" w14:textId="77777777" w:rsidR="0073320C" w:rsidRPr="00205486" w:rsidRDefault="0073320C" w:rsidP="0073320C">
      <w:pPr>
        <w:jc w:val="both"/>
        <w:rPr>
          <w:rFonts w:asciiTheme="majorHAnsi" w:hAnsiTheme="majorHAnsi" w:cstheme="majorHAnsi"/>
          <w:b/>
          <w:sz w:val="22"/>
          <w:szCs w:val="22"/>
        </w:rPr>
      </w:pPr>
      <w:r w:rsidRPr="00205486">
        <w:rPr>
          <w:rFonts w:asciiTheme="majorHAnsi" w:hAnsiTheme="majorHAnsi" w:cstheme="majorHAnsi"/>
          <w:b/>
          <w:sz w:val="22"/>
          <w:szCs w:val="22"/>
        </w:rPr>
        <w:t>On behalf of:</w:t>
      </w:r>
    </w:p>
    <w:p w14:paraId="7D893399" w14:textId="77777777" w:rsidR="0073320C" w:rsidRPr="00205486" w:rsidRDefault="0073320C" w:rsidP="0073320C">
      <w:pPr>
        <w:jc w:val="both"/>
        <w:rPr>
          <w:rFonts w:asciiTheme="majorHAnsi" w:hAnsiTheme="majorHAnsi" w:cstheme="majorHAnsi"/>
          <w:b/>
          <w:sz w:val="22"/>
          <w:szCs w:val="22"/>
        </w:rPr>
      </w:pPr>
      <w:r w:rsidRPr="00205486">
        <w:rPr>
          <w:rFonts w:asciiTheme="majorHAnsi" w:hAnsiTheme="majorHAnsi" w:cstheme="majorHAnsi"/>
          <w:b/>
          <w:sz w:val="22"/>
          <w:szCs w:val="22"/>
        </w:rPr>
        <w:t xml:space="preserve">Date: </w:t>
      </w:r>
    </w:p>
    <w:p w14:paraId="2DA6D656" w14:textId="06E8204B" w:rsidR="0073320C" w:rsidRPr="00205486" w:rsidRDefault="0073320C" w:rsidP="007C143E">
      <w:pPr>
        <w:jc w:val="both"/>
        <w:rPr>
          <w:rFonts w:asciiTheme="majorHAnsi" w:hAnsiTheme="majorHAnsi" w:cstheme="majorHAnsi"/>
          <w:b/>
          <w:sz w:val="22"/>
          <w:szCs w:val="22"/>
        </w:rPr>
      </w:pPr>
      <w:r>
        <w:rPr>
          <w:rFonts w:asciiTheme="majorHAnsi" w:hAnsiTheme="majorHAnsi" w:cstheme="majorHAnsi"/>
          <w:b/>
          <w:noProof/>
          <w:sz w:val="22"/>
          <w:szCs w:val="22"/>
        </w:rPr>
        <mc:AlternateContent>
          <mc:Choice Requires="wps">
            <w:drawing>
              <wp:anchor distT="0" distB="0" distL="114300" distR="114300" simplePos="0" relativeHeight="251663360" behindDoc="0" locked="0" layoutInCell="1" allowOverlap="1" wp14:anchorId="122BA063" wp14:editId="2EB49FDA">
                <wp:simplePos x="0" y="0"/>
                <wp:positionH relativeFrom="column">
                  <wp:posOffset>0</wp:posOffset>
                </wp:positionH>
                <wp:positionV relativeFrom="paragraph">
                  <wp:posOffset>25400</wp:posOffset>
                </wp:positionV>
                <wp:extent cx="5571858" cy="8546"/>
                <wp:effectExtent l="38100" t="25400" r="41910" b="80645"/>
                <wp:wrapNone/>
                <wp:docPr id="6" name="Straight Connector 6"/>
                <wp:cNvGraphicFramePr/>
                <a:graphic xmlns:a="http://schemas.openxmlformats.org/drawingml/2006/main">
                  <a:graphicData uri="http://schemas.microsoft.com/office/word/2010/wordprocessingShape">
                    <wps:wsp>
                      <wps:cNvCnPr/>
                      <wps:spPr>
                        <a:xfrm flipV="1">
                          <a:off x="0" y="0"/>
                          <a:ext cx="5571858" cy="8546"/>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98EC7B"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2pt" to="438.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" strokecolor="black [3200]" strokeweight="1pt">
                <v:shadow on="t" color="black" opacity="24903f" origin=",.5" offset="0,.55556mm"/>
              </v:line>
            </w:pict>
          </mc:Fallback>
        </mc:AlternateContent>
      </w:r>
    </w:p>
    <w:p w14:paraId="161897E6" w14:textId="32C40D7C" w:rsidR="007C143E" w:rsidRDefault="007C143E" w:rsidP="008631EB">
      <w:pPr>
        <w:jc w:val="both"/>
        <w:rPr>
          <w:rFonts w:asciiTheme="majorHAnsi" w:hAnsiTheme="majorHAnsi" w:cstheme="majorHAnsi"/>
          <w:b/>
          <w:sz w:val="22"/>
          <w:szCs w:val="22"/>
        </w:rPr>
      </w:pPr>
      <w:r>
        <w:rPr>
          <w:rFonts w:asciiTheme="majorHAnsi" w:hAnsiTheme="majorHAnsi" w:cstheme="majorHAnsi"/>
          <w:b/>
          <w:sz w:val="22"/>
          <w:szCs w:val="22"/>
        </w:rPr>
        <w:t>The following support services and third sector organisations also agree with this Charter and commit to working alongside our colleagues at the council and the accommodation providers to support them to provide safe and suitable accommodation.</w:t>
      </w:r>
    </w:p>
    <w:p w14:paraId="26462B1C" w14:textId="77777777" w:rsidR="007C143E" w:rsidRPr="00205486" w:rsidRDefault="007C143E" w:rsidP="008631EB">
      <w:pPr>
        <w:jc w:val="both"/>
        <w:rPr>
          <w:rFonts w:asciiTheme="majorHAnsi" w:hAnsiTheme="majorHAnsi" w:cstheme="majorHAnsi"/>
          <w:b/>
          <w:sz w:val="22"/>
          <w:szCs w:val="22"/>
        </w:rPr>
      </w:pPr>
    </w:p>
    <w:sectPr w:rsidR="007C143E" w:rsidRPr="0020548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125D" w14:textId="77777777" w:rsidR="007838B5" w:rsidRDefault="007838B5">
      <w:pPr>
        <w:spacing w:after="0" w:line="240" w:lineRule="auto"/>
      </w:pPr>
      <w:r>
        <w:separator/>
      </w:r>
    </w:p>
  </w:endnote>
  <w:endnote w:type="continuationSeparator" w:id="0">
    <w:p w14:paraId="4DBBD0A8" w14:textId="77777777" w:rsidR="007838B5" w:rsidRDefault="0078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5843" w14:textId="77777777" w:rsidR="00CD0741" w:rsidRDefault="00CD0741">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5844" w14:textId="77777777" w:rsidR="00CD0741" w:rsidRDefault="00985AE6">
    <w:pPr>
      <w:tabs>
        <w:tab w:val="center" w:pos="4513"/>
        <w:tab w:val="right" w:pos="9026"/>
      </w:tabs>
      <w:spacing w:after="0" w:line="240" w:lineRule="auto"/>
      <w:jc w:val="center"/>
    </w:pPr>
    <w:r>
      <w:fldChar w:fldCharType="begin"/>
    </w:r>
    <w:r>
      <w:instrText>PAGE</w:instrText>
    </w:r>
    <w:r>
      <w:fldChar w:fldCharType="separate"/>
    </w:r>
    <w:r w:rsidR="009E4B56">
      <w:rPr>
        <w:noProof/>
      </w:rPr>
      <w:t>1</w:t>
    </w:r>
    <w:r>
      <w:fldChar w:fldCharType="end"/>
    </w:r>
  </w:p>
  <w:p w14:paraId="70775845" w14:textId="77777777" w:rsidR="00CD0741" w:rsidRDefault="00CD0741">
    <w:pPr>
      <w:tabs>
        <w:tab w:val="center" w:pos="4513"/>
        <w:tab w:val="right" w:pos="9026"/>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5847" w14:textId="77777777" w:rsidR="00CD0741" w:rsidRDefault="00CD0741">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A63E" w14:textId="77777777" w:rsidR="007838B5" w:rsidRDefault="007838B5">
      <w:pPr>
        <w:spacing w:after="0" w:line="240" w:lineRule="auto"/>
      </w:pPr>
      <w:r>
        <w:separator/>
      </w:r>
    </w:p>
  </w:footnote>
  <w:footnote w:type="continuationSeparator" w:id="0">
    <w:p w14:paraId="4D4ADC9A" w14:textId="77777777" w:rsidR="007838B5" w:rsidRDefault="00783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5841" w14:textId="77777777" w:rsidR="00CD0741" w:rsidRDefault="00CD0741">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EECA" w14:textId="20DFB584" w:rsidR="00D94AD1" w:rsidRPr="00205486" w:rsidRDefault="00D94AD1" w:rsidP="00D94AD1">
    <w:pPr>
      <w:ind w:left="720" w:firstLine="720"/>
      <w:rPr>
        <w:rFonts w:asciiTheme="majorHAnsi" w:hAnsiTheme="majorHAnsi" w:cstheme="majorHAnsi"/>
        <w:b/>
        <w:sz w:val="28"/>
        <w:szCs w:val="22"/>
      </w:rPr>
    </w:pPr>
    <w:r w:rsidRPr="00D94AD1">
      <w:rPr>
        <w:rFonts w:asciiTheme="majorHAnsi" w:hAnsiTheme="majorHAnsi" w:cstheme="majorHAnsi"/>
        <w:b/>
        <w:sz w:val="28"/>
        <w:szCs w:val="22"/>
      </w:rPr>
      <w:t xml:space="preserve"> </w:t>
    </w:r>
    <w:r>
      <w:rPr>
        <w:rFonts w:asciiTheme="majorHAnsi" w:hAnsiTheme="majorHAnsi" w:cstheme="majorHAnsi"/>
        <w:b/>
        <w:sz w:val="28"/>
        <w:szCs w:val="22"/>
      </w:rPr>
      <w:t>Brighton &amp; Hove Emergency</w:t>
    </w:r>
    <w:r w:rsidRPr="00205486">
      <w:rPr>
        <w:rFonts w:asciiTheme="majorHAnsi" w:hAnsiTheme="majorHAnsi" w:cstheme="majorHAnsi"/>
        <w:b/>
        <w:sz w:val="28"/>
        <w:szCs w:val="22"/>
      </w:rPr>
      <w:t xml:space="preserve"> Accommodation Charter</w:t>
    </w:r>
  </w:p>
  <w:p w14:paraId="70775842" w14:textId="0BA6A674" w:rsidR="00CD0741" w:rsidRDefault="00CD0741">
    <w:pPr>
      <w:tabs>
        <w:tab w:val="center" w:pos="4513"/>
        <w:tab w:val="right" w:pos="9026"/>
      </w:tabs>
      <w:spacing w:after="0" w:line="240" w:lineRule="aut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5846" w14:textId="77777777" w:rsidR="00CD0741" w:rsidRDefault="00CD0741">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E7A"/>
    <w:multiLevelType w:val="hybridMultilevel"/>
    <w:tmpl w:val="3B88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31639"/>
    <w:multiLevelType w:val="hybridMultilevel"/>
    <w:tmpl w:val="60E6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117C6C"/>
    <w:multiLevelType w:val="hybridMultilevel"/>
    <w:tmpl w:val="0FCA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410CF"/>
    <w:multiLevelType w:val="hybridMultilevel"/>
    <w:tmpl w:val="0400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41"/>
    <w:rsid w:val="00031716"/>
    <w:rsid w:val="000366AF"/>
    <w:rsid w:val="00080D83"/>
    <w:rsid w:val="000A029D"/>
    <w:rsid w:val="000A41E4"/>
    <w:rsid w:val="000D0548"/>
    <w:rsid w:val="000F33D6"/>
    <w:rsid w:val="0011119E"/>
    <w:rsid w:val="00141368"/>
    <w:rsid w:val="00160670"/>
    <w:rsid w:val="0019211F"/>
    <w:rsid w:val="001B7134"/>
    <w:rsid w:val="001F41FF"/>
    <w:rsid w:val="00205486"/>
    <w:rsid w:val="00214289"/>
    <w:rsid w:val="00236EC8"/>
    <w:rsid w:val="00292B25"/>
    <w:rsid w:val="002C06D4"/>
    <w:rsid w:val="002F4ED0"/>
    <w:rsid w:val="002F5984"/>
    <w:rsid w:val="003440A3"/>
    <w:rsid w:val="00354080"/>
    <w:rsid w:val="0036214A"/>
    <w:rsid w:val="003B1851"/>
    <w:rsid w:val="003D354F"/>
    <w:rsid w:val="003D604B"/>
    <w:rsid w:val="00447871"/>
    <w:rsid w:val="004842DD"/>
    <w:rsid w:val="00495C54"/>
    <w:rsid w:val="004A73CE"/>
    <w:rsid w:val="004B5244"/>
    <w:rsid w:val="004C0367"/>
    <w:rsid w:val="004C0EEC"/>
    <w:rsid w:val="004C1FA6"/>
    <w:rsid w:val="004C731E"/>
    <w:rsid w:val="004C790D"/>
    <w:rsid w:val="004E0014"/>
    <w:rsid w:val="004F30BB"/>
    <w:rsid w:val="004F33F7"/>
    <w:rsid w:val="004F5E91"/>
    <w:rsid w:val="005475DF"/>
    <w:rsid w:val="0055350E"/>
    <w:rsid w:val="0056325C"/>
    <w:rsid w:val="00586D5C"/>
    <w:rsid w:val="005A72B0"/>
    <w:rsid w:val="006175BD"/>
    <w:rsid w:val="006260F2"/>
    <w:rsid w:val="006304FD"/>
    <w:rsid w:val="00656A7F"/>
    <w:rsid w:val="00680862"/>
    <w:rsid w:val="006A2B3E"/>
    <w:rsid w:val="006B0BAC"/>
    <w:rsid w:val="006B3129"/>
    <w:rsid w:val="006E77F4"/>
    <w:rsid w:val="00700E6E"/>
    <w:rsid w:val="007017EF"/>
    <w:rsid w:val="00702120"/>
    <w:rsid w:val="00706C22"/>
    <w:rsid w:val="0073320C"/>
    <w:rsid w:val="00775728"/>
    <w:rsid w:val="00777F99"/>
    <w:rsid w:val="007838B5"/>
    <w:rsid w:val="007A1A89"/>
    <w:rsid w:val="007B0A7D"/>
    <w:rsid w:val="007B7E0D"/>
    <w:rsid w:val="007C143E"/>
    <w:rsid w:val="008024D8"/>
    <w:rsid w:val="0080717D"/>
    <w:rsid w:val="00824EEF"/>
    <w:rsid w:val="008348CB"/>
    <w:rsid w:val="00847DB1"/>
    <w:rsid w:val="00856498"/>
    <w:rsid w:val="008631EB"/>
    <w:rsid w:val="00874508"/>
    <w:rsid w:val="00882B5E"/>
    <w:rsid w:val="00895A76"/>
    <w:rsid w:val="008A7FDC"/>
    <w:rsid w:val="008C126A"/>
    <w:rsid w:val="008D4678"/>
    <w:rsid w:val="00900D47"/>
    <w:rsid w:val="009126C6"/>
    <w:rsid w:val="0096279A"/>
    <w:rsid w:val="009678D8"/>
    <w:rsid w:val="00985AE6"/>
    <w:rsid w:val="009A6AA7"/>
    <w:rsid w:val="009A7838"/>
    <w:rsid w:val="009C402C"/>
    <w:rsid w:val="009D0A4D"/>
    <w:rsid w:val="009E39C8"/>
    <w:rsid w:val="009E4B56"/>
    <w:rsid w:val="00A05FB2"/>
    <w:rsid w:val="00A54001"/>
    <w:rsid w:val="00A65D11"/>
    <w:rsid w:val="00A71449"/>
    <w:rsid w:val="00A755AA"/>
    <w:rsid w:val="00AC5DBB"/>
    <w:rsid w:val="00AE722F"/>
    <w:rsid w:val="00AE7AD8"/>
    <w:rsid w:val="00AF144F"/>
    <w:rsid w:val="00AF627E"/>
    <w:rsid w:val="00B15337"/>
    <w:rsid w:val="00B3108C"/>
    <w:rsid w:val="00B326D6"/>
    <w:rsid w:val="00B4028F"/>
    <w:rsid w:val="00B86C5E"/>
    <w:rsid w:val="00C02253"/>
    <w:rsid w:val="00C24399"/>
    <w:rsid w:val="00C47B9F"/>
    <w:rsid w:val="00C632ED"/>
    <w:rsid w:val="00C803FE"/>
    <w:rsid w:val="00CA4ADB"/>
    <w:rsid w:val="00CA6DCA"/>
    <w:rsid w:val="00CC46C9"/>
    <w:rsid w:val="00CC52E3"/>
    <w:rsid w:val="00CD0741"/>
    <w:rsid w:val="00CE1A41"/>
    <w:rsid w:val="00CF1429"/>
    <w:rsid w:val="00CF1896"/>
    <w:rsid w:val="00D40A48"/>
    <w:rsid w:val="00D636B4"/>
    <w:rsid w:val="00D678FB"/>
    <w:rsid w:val="00D70014"/>
    <w:rsid w:val="00D74269"/>
    <w:rsid w:val="00D94AD1"/>
    <w:rsid w:val="00D97A9E"/>
    <w:rsid w:val="00DB4171"/>
    <w:rsid w:val="00DB7EDE"/>
    <w:rsid w:val="00DD596F"/>
    <w:rsid w:val="00E13B1B"/>
    <w:rsid w:val="00E20DAD"/>
    <w:rsid w:val="00E452E8"/>
    <w:rsid w:val="00E919F4"/>
    <w:rsid w:val="00F13D1B"/>
    <w:rsid w:val="00F177E5"/>
    <w:rsid w:val="00F4347D"/>
    <w:rsid w:val="00F951DC"/>
    <w:rsid w:val="00F96D46"/>
    <w:rsid w:val="00FB77B9"/>
    <w:rsid w:val="00FE47DC"/>
    <w:rsid w:val="00FF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7757FC"/>
  <w15:docId w15:val="{59F82C65-E3B1-4E39-94BC-7946F143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24"/>
        <w:szCs w:val="24"/>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00E6E"/>
    <w:pPr>
      <w:ind w:left="720"/>
      <w:contextualSpacing/>
    </w:pPr>
  </w:style>
  <w:style w:type="paragraph" w:styleId="BalloonText">
    <w:name w:val="Balloon Text"/>
    <w:basedOn w:val="Normal"/>
    <w:link w:val="BalloonTextChar"/>
    <w:uiPriority w:val="99"/>
    <w:semiHidden/>
    <w:unhideWhenUsed/>
    <w:rsid w:val="00680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862"/>
    <w:rPr>
      <w:rFonts w:ascii="Segoe UI" w:hAnsi="Segoe UI" w:cs="Segoe UI"/>
      <w:sz w:val="18"/>
      <w:szCs w:val="18"/>
    </w:rPr>
  </w:style>
  <w:style w:type="character" w:styleId="CommentReference">
    <w:name w:val="annotation reference"/>
    <w:basedOn w:val="DefaultParagraphFont"/>
    <w:uiPriority w:val="99"/>
    <w:semiHidden/>
    <w:unhideWhenUsed/>
    <w:rsid w:val="00FE47DC"/>
    <w:rPr>
      <w:sz w:val="16"/>
      <w:szCs w:val="16"/>
    </w:rPr>
  </w:style>
  <w:style w:type="paragraph" w:styleId="CommentText">
    <w:name w:val="annotation text"/>
    <w:basedOn w:val="Normal"/>
    <w:link w:val="CommentTextChar"/>
    <w:uiPriority w:val="99"/>
    <w:semiHidden/>
    <w:unhideWhenUsed/>
    <w:rsid w:val="00FE47DC"/>
    <w:pPr>
      <w:spacing w:line="240" w:lineRule="auto"/>
    </w:pPr>
    <w:rPr>
      <w:sz w:val="20"/>
      <w:szCs w:val="20"/>
    </w:rPr>
  </w:style>
  <w:style w:type="character" w:customStyle="1" w:styleId="CommentTextChar">
    <w:name w:val="Comment Text Char"/>
    <w:basedOn w:val="DefaultParagraphFont"/>
    <w:link w:val="CommentText"/>
    <w:uiPriority w:val="99"/>
    <w:semiHidden/>
    <w:rsid w:val="00FE47DC"/>
    <w:rPr>
      <w:sz w:val="20"/>
      <w:szCs w:val="20"/>
    </w:rPr>
  </w:style>
  <w:style w:type="paragraph" w:styleId="CommentSubject">
    <w:name w:val="annotation subject"/>
    <w:basedOn w:val="CommentText"/>
    <w:next w:val="CommentText"/>
    <w:link w:val="CommentSubjectChar"/>
    <w:uiPriority w:val="99"/>
    <w:semiHidden/>
    <w:unhideWhenUsed/>
    <w:rsid w:val="00FE47DC"/>
    <w:rPr>
      <w:b/>
      <w:bCs/>
    </w:rPr>
  </w:style>
  <w:style w:type="character" w:customStyle="1" w:styleId="CommentSubjectChar">
    <w:name w:val="Comment Subject Char"/>
    <w:basedOn w:val="CommentTextChar"/>
    <w:link w:val="CommentSubject"/>
    <w:uiPriority w:val="99"/>
    <w:semiHidden/>
    <w:rsid w:val="00FE47DC"/>
    <w:rPr>
      <w:b/>
      <w:bCs/>
      <w:sz w:val="20"/>
      <w:szCs w:val="20"/>
    </w:rPr>
  </w:style>
  <w:style w:type="paragraph" w:styleId="NormalWeb">
    <w:name w:val="Normal (Web)"/>
    <w:basedOn w:val="Normal"/>
    <w:uiPriority w:val="99"/>
    <w:semiHidden/>
    <w:unhideWhenUsed/>
    <w:rsid w:val="00AE7AD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lang w:eastAsia="en-US"/>
    </w:rPr>
  </w:style>
  <w:style w:type="character" w:styleId="Hyperlink">
    <w:name w:val="Hyperlink"/>
    <w:basedOn w:val="DefaultParagraphFont"/>
    <w:uiPriority w:val="99"/>
    <w:unhideWhenUsed/>
    <w:rsid w:val="001B7134"/>
    <w:rPr>
      <w:color w:val="0000FF"/>
      <w:u w:val="single"/>
    </w:rPr>
  </w:style>
  <w:style w:type="character" w:styleId="UnresolvedMention">
    <w:name w:val="Unresolved Mention"/>
    <w:basedOn w:val="DefaultParagraphFont"/>
    <w:uiPriority w:val="99"/>
    <w:semiHidden/>
    <w:unhideWhenUsed/>
    <w:rsid w:val="005A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4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basic-dbs-checks-guid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3" ma:contentTypeDescription="Create a new document." ma:contentTypeScope="" ma:versionID="ac0d3350e38bea055e6a093c8501ef48">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4cb4ef1265fa6829c011953d43fafbd"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435EB-C0B9-4C40-A9AD-FCA63291C4F2}">
  <ds:schemaRefs>
    <ds:schemaRef ds:uri="http://schemas.openxmlformats.org/package/2006/metadata/core-properties"/>
    <ds:schemaRef ds:uri="http://schemas.microsoft.com/office/2006/documentManagement/types"/>
    <ds:schemaRef ds:uri="bec4a858-df31-4a3c-93e5-0f187e9356fe"/>
    <ds:schemaRef ds:uri="cc010a73-9711-4bf0-ad5a-e8ba9924d500"/>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48095FB-C58E-4465-8B25-F47FB2136890}">
  <ds:schemaRefs>
    <ds:schemaRef ds:uri="http://schemas.microsoft.com/sharepoint/v3/contenttype/forms"/>
  </ds:schemaRefs>
</ds:datastoreItem>
</file>

<file path=customXml/itemProps3.xml><?xml version="1.0" encoding="utf-8"?>
<ds:datastoreItem xmlns:ds="http://schemas.openxmlformats.org/officeDocument/2006/customXml" ds:itemID="{04341ABD-3174-4D66-8461-4DFCFCDF6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Rebecca Rieley</cp:lastModifiedBy>
  <cp:revision>3</cp:revision>
  <cp:lastPrinted>2019-12-18T12:44:00Z</cp:lastPrinted>
  <dcterms:created xsi:type="dcterms:W3CDTF">2019-12-20T10:14:00Z</dcterms:created>
  <dcterms:modified xsi:type="dcterms:W3CDTF">2022-01-20T11:55:00Z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ies>
</file>