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EE7D"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Position</w:t>
      </w:r>
      <w:r w:rsidRPr="00D01B8D">
        <w:rPr>
          <w:rFonts w:asciiTheme="majorHAnsi" w:hAnsiTheme="majorHAnsi" w:cstheme="majorHAnsi"/>
          <w:color w:val="auto"/>
          <w:kern w:val="0"/>
          <w14:ligatures w14:val="none"/>
          <w14:cntxtAlts w14:val="0"/>
        </w:rPr>
        <w:t>: Management Accountant </w:t>
      </w:r>
      <w:r w:rsidRPr="00D01B8D">
        <w:rPr>
          <w:rFonts w:asciiTheme="majorHAnsi" w:hAnsiTheme="majorHAnsi" w:cstheme="majorHAnsi"/>
          <w:color w:val="auto"/>
          <w:kern w:val="0"/>
          <w14:ligatures w14:val="none"/>
          <w14:cntxtAlts w14:val="0"/>
        </w:rPr>
        <w:br/>
      </w:r>
      <w:r w:rsidRPr="00D01B8D">
        <w:rPr>
          <w:rFonts w:asciiTheme="majorHAnsi" w:hAnsiTheme="majorHAnsi" w:cstheme="majorHAnsi"/>
          <w:b/>
          <w:bCs/>
          <w:color w:val="auto"/>
          <w:kern w:val="0"/>
          <w14:ligatures w14:val="none"/>
          <w14:cntxtAlts w14:val="0"/>
        </w:rPr>
        <w:t>Location</w:t>
      </w:r>
      <w:r w:rsidRPr="00D01B8D">
        <w:rPr>
          <w:rFonts w:asciiTheme="majorHAnsi" w:hAnsiTheme="majorHAnsi" w:cstheme="majorHAnsi"/>
          <w:color w:val="auto"/>
          <w:kern w:val="0"/>
          <w14:ligatures w14:val="none"/>
          <w14:cntxtAlts w14:val="0"/>
        </w:rPr>
        <w:t>: BHT Sussex, 144 London Road, Brighton </w:t>
      </w:r>
      <w:r w:rsidRPr="00D01B8D">
        <w:rPr>
          <w:rFonts w:asciiTheme="majorHAnsi" w:hAnsiTheme="majorHAnsi" w:cstheme="majorHAnsi"/>
          <w:color w:val="auto"/>
          <w:kern w:val="0"/>
          <w14:ligatures w14:val="none"/>
          <w14:cntxtAlts w14:val="0"/>
        </w:rPr>
        <w:br/>
      </w:r>
      <w:r w:rsidRPr="00D01B8D">
        <w:rPr>
          <w:rFonts w:asciiTheme="majorHAnsi" w:hAnsiTheme="majorHAnsi" w:cstheme="majorHAnsi"/>
          <w:b/>
          <w:bCs/>
          <w:color w:val="auto"/>
          <w:kern w:val="0"/>
          <w14:ligatures w14:val="none"/>
          <w14:cntxtAlts w14:val="0"/>
        </w:rPr>
        <w:t>Salary</w:t>
      </w:r>
      <w:r w:rsidRPr="00D01B8D">
        <w:rPr>
          <w:rFonts w:asciiTheme="majorHAnsi" w:hAnsiTheme="majorHAnsi" w:cstheme="majorHAnsi"/>
          <w:color w:val="auto"/>
          <w:kern w:val="0"/>
          <w14:ligatures w14:val="none"/>
          <w14:cntxtAlts w14:val="0"/>
        </w:rPr>
        <w:t>: £45,841</w:t>
      </w:r>
      <w:r w:rsidRPr="00D01B8D">
        <w:rPr>
          <w:rFonts w:asciiTheme="majorHAnsi" w:hAnsiTheme="majorHAnsi" w:cstheme="majorHAnsi"/>
          <w:color w:val="auto"/>
          <w:kern w:val="0"/>
          <w14:ligatures w14:val="none"/>
          <w14:cntxtAlts w14:val="0"/>
        </w:rPr>
        <w:br/>
      </w:r>
      <w:r w:rsidRPr="00D01B8D">
        <w:rPr>
          <w:rFonts w:asciiTheme="majorHAnsi" w:hAnsiTheme="majorHAnsi" w:cstheme="majorHAnsi"/>
          <w:b/>
          <w:bCs/>
          <w:color w:val="auto"/>
          <w:kern w:val="0"/>
          <w14:ligatures w14:val="none"/>
          <w14:cntxtAlts w14:val="0"/>
        </w:rPr>
        <w:t>Hours</w:t>
      </w:r>
      <w:r w:rsidRPr="00D01B8D">
        <w:rPr>
          <w:rFonts w:asciiTheme="majorHAnsi" w:hAnsiTheme="majorHAnsi" w:cstheme="majorHAnsi"/>
          <w:color w:val="auto"/>
          <w:kern w:val="0"/>
          <w14:ligatures w14:val="none"/>
          <w14:cntxtAlts w14:val="0"/>
        </w:rPr>
        <w:t>: 37</w:t>
      </w:r>
      <w:r w:rsidRPr="00D01B8D">
        <w:rPr>
          <w:rFonts w:asciiTheme="majorHAnsi" w:hAnsiTheme="majorHAnsi" w:cstheme="majorHAnsi"/>
          <w:color w:val="auto"/>
          <w:kern w:val="0"/>
          <w14:ligatures w14:val="none"/>
          <w14:cntxtAlts w14:val="0"/>
        </w:rPr>
        <w:br/>
      </w:r>
      <w:r w:rsidRPr="00D01B8D">
        <w:rPr>
          <w:rFonts w:asciiTheme="majorHAnsi" w:hAnsiTheme="majorHAnsi" w:cstheme="majorHAnsi"/>
          <w:b/>
          <w:bCs/>
          <w:color w:val="auto"/>
          <w:kern w:val="0"/>
          <w14:ligatures w14:val="none"/>
          <w14:cntxtAlts w14:val="0"/>
        </w:rPr>
        <w:t>Closing Date: TBC</w:t>
      </w:r>
      <w:r w:rsidRPr="00D01B8D">
        <w:rPr>
          <w:rFonts w:asciiTheme="majorHAnsi" w:hAnsiTheme="majorHAnsi" w:cstheme="majorHAnsi"/>
          <w:color w:val="auto"/>
          <w:kern w:val="0"/>
          <w14:ligatures w14:val="none"/>
          <w14:cntxtAlts w14:val="0"/>
        </w:rPr>
        <w:br/>
      </w:r>
      <w:r w:rsidRPr="00D01B8D">
        <w:rPr>
          <w:rFonts w:asciiTheme="majorHAnsi" w:hAnsiTheme="majorHAnsi" w:cstheme="majorHAnsi"/>
          <w:b/>
          <w:bCs/>
          <w:color w:val="auto"/>
          <w:kern w:val="0"/>
          <w14:ligatures w14:val="none"/>
          <w14:cntxtAlts w14:val="0"/>
        </w:rPr>
        <w:t>Interview Date: TBC</w:t>
      </w:r>
    </w:p>
    <w:p w14:paraId="24950841"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About the role: </w:t>
      </w:r>
    </w:p>
    <w:p w14:paraId="046A6D19"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To assist the Finance Manager in delivering an effective accounting service, including preparation of the annual budget, timely and accurate management accounts, statutory year end accounts and related management information.</w:t>
      </w:r>
    </w:p>
    <w:p w14:paraId="01E81680"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As the Management Accountant you will:</w:t>
      </w:r>
    </w:p>
    <w:p w14:paraId="3FB3EBBD"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To liaise with the Finance Manager in the delivery of accurate and timely monthly management accounts and quarterly forecasting, including the capture and investigation of remedial action taken or required by budget holders.</w:t>
      </w:r>
    </w:p>
    <w:p w14:paraId="74679730"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Lead in meetings with budget holders </w:t>
      </w:r>
      <w:proofErr w:type="gramStart"/>
      <w:r w:rsidRPr="00D01B8D">
        <w:rPr>
          <w:rFonts w:asciiTheme="majorHAnsi" w:hAnsiTheme="majorHAnsi" w:cstheme="majorHAnsi"/>
          <w:color w:val="auto"/>
          <w:kern w:val="0"/>
          <w14:ligatures w14:val="none"/>
          <w14:cntxtAlts w14:val="0"/>
        </w:rPr>
        <w:t>in order to</w:t>
      </w:r>
      <w:proofErr w:type="gramEnd"/>
      <w:r w:rsidRPr="00D01B8D">
        <w:rPr>
          <w:rFonts w:asciiTheme="majorHAnsi" w:hAnsiTheme="majorHAnsi" w:cstheme="majorHAnsi"/>
          <w:color w:val="auto"/>
          <w:kern w:val="0"/>
          <w14:ligatures w14:val="none"/>
          <w14:cntxtAlts w14:val="0"/>
        </w:rPr>
        <w:t xml:space="preserve"> support them in the management of their budgets, providing them with the necessary information, advice and guidance to manage their budgets successfully.</w:t>
      </w:r>
    </w:p>
    <w:p w14:paraId="45200200"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 Assist the Finance Manager with the annual budget setting and preparation process, including rent setting, by updating budget packs, aiding budget </w:t>
      </w:r>
      <w:proofErr w:type="gramStart"/>
      <w:r w:rsidRPr="00D01B8D">
        <w:rPr>
          <w:rFonts w:asciiTheme="majorHAnsi" w:hAnsiTheme="majorHAnsi" w:cstheme="majorHAnsi"/>
          <w:color w:val="auto"/>
          <w:kern w:val="0"/>
          <w14:ligatures w14:val="none"/>
          <w14:cntxtAlts w14:val="0"/>
        </w:rPr>
        <w:t>holders</w:t>
      </w:r>
      <w:proofErr w:type="gramEnd"/>
      <w:r w:rsidRPr="00D01B8D">
        <w:rPr>
          <w:rFonts w:asciiTheme="majorHAnsi" w:hAnsiTheme="majorHAnsi" w:cstheme="majorHAnsi"/>
          <w:color w:val="auto"/>
          <w:kern w:val="0"/>
          <w14:ligatures w14:val="none"/>
          <w14:cntxtAlts w14:val="0"/>
        </w:rPr>
        <w:t xml:space="preserve"> and reviewing completed packs submitted.</w:t>
      </w:r>
    </w:p>
    <w:p w14:paraId="77F993B0"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Manage the Rent Officer role and oversee the rent accounting function.</w:t>
      </w:r>
    </w:p>
    <w:p w14:paraId="3CA3B109"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 Income management - design and oversea the production of monthly arrears reports for the Income Management monthly meeting, Senior Management </w:t>
      </w:r>
      <w:proofErr w:type="gramStart"/>
      <w:r w:rsidRPr="00D01B8D">
        <w:rPr>
          <w:rFonts w:asciiTheme="majorHAnsi" w:hAnsiTheme="majorHAnsi" w:cstheme="majorHAnsi"/>
          <w:color w:val="auto"/>
          <w:kern w:val="0"/>
          <w14:ligatures w14:val="none"/>
          <w14:cntxtAlts w14:val="0"/>
        </w:rPr>
        <w:t>Team</w:t>
      </w:r>
      <w:proofErr w:type="gramEnd"/>
      <w:r w:rsidRPr="00D01B8D">
        <w:rPr>
          <w:rFonts w:asciiTheme="majorHAnsi" w:hAnsiTheme="majorHAnsi" w:cstheme="majorHAnsi"/>
          <w:color w:val="auto"/>
          <w:kern w:val="0"/>
          <w14:ligatures w14:val="none"/>
          <w14:cntxtAlts w14:val="0"/>
        </w:rPr>
        <w:t xml:space="preserve"> and Operational Managers Team.  Investigate, </w:t>
      </w:r>
      <w:proofErr w:type="gramStart"/>
      <w:r w:rsidRPr="00D01B8D">
        <w:rPr>
          <w:rFonts w:asciiTheme="majorHAnsi" w:hAnsiTheme="majorHAnsi" w:cstheme="majorHAnsi"/>
          <w:color w:val="auto"/>
          <w:kern w:val="0"/>
          <w14:ligatures w14:val="none"/>
          <w14:cntxtAlts w14:val="0"/>
        </w:rPr>
        <w:t>analyse</w:t>
      </w:r>
      <w:proofErr w:type="gramEnd"/>
      <w:r w:rsidRPr="00D01B8D">
        <w:rPr>
          <w:rFonts w:asciiTheme="majorHAnsi" w:hAnsiTheme="majorHAnsi" w:cstheme="majorHAnsi"/>
          <w:color w:val="auto"/>
          <w:kern w:val="0"/>
          <w14:ligatures w14:val="none"/>
          <w14:cntxtAlts w14:val="0"/>
        </w:rPr>
        <w:t xml:space="preserve"> and report reasons for variances from target.</w:t>
      </w:r>
    </w:p>
    <w:p w14:paraId="6ECB87E6"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Organise and lead the </w:t>
      </w:r>
      <w:proofErr w:type="spellStart"/>
      <w:r w:rsidRPr="00D01B8D">
        <w:rPr>
          <w:rFonts w:asciiTheme="majorHAnsi" w:hAnsiTheme="majorHAnsi" w:cstheme="majorHAnsi"/>
          <w:color w:val="auto"/>
          <w:kern w:val="0"/>
          <w14:ligatures w14:val="none"/>
          <w14:cntxtAlts w14:val="0"/>
        </w:rPr>
        <w:t>Omniledger</w:t>
      </w:r>
      <w:proofErr w:type="spellEnd"/>
      <w:r w:rsidRPr="00D01B8D">
        <w:rPr>
          <w:rFonts w:asciiTheme="majorHAnsi" w:hAnsiTheme="majorHAnsi" w:cstheme="majorHAnsi"/>
          <w:color w:val="auto"/>
          <w:kern w:val="0"/>
          <w14:ligatures w14:val="none"/>
          <w14:cntxtAlts w14:val="0"/>
        </w:rPr>
        <w:t xml:space="preserve"> Champions Working Group </w:t>
      </w:r>
      <w:proofErr w:type="gramStart"/>
      <w:r w:rsidRPr="00D01B8D">
        <w:rPr>
          <w:rFonts w:asciiTheme="majorHAnsi" w:hAnsiTheme="majorHAnsi" w:cstheme="majorHAnsi"/>
          <w:color w:val="auto"/>
          <w:kern w:val="0"/>
          <w14:ligatures w14:val="none"/>
          <w14:cntxtAlts w14:val="0"/>
        </w:rPr>
        <w:t>in order to</w:t>
      </w:r>
      <w:proofErr w:type="gramEnd"/>
      <w:r w:rsidRPr="00D01B8D">
        <w:rPr>
          <w:rFonts w:asciiTheme="majorHAnsi" w:hAnsiTheme="majorHAnsi" w:cstheme="majorHAnsi"/>
          <w:color w:val="auto"/>
          <w:kern w:val="0"/>
          <w14:ligatures w14:val="none"/>
          <w14:cntxtAlts w14:val="0"/>
        </w:rPr>
        <w:t xml:space="preserve"> share best practice in rent accounting across the organisation.</w:t>
      </w:r>
    </w:p>
    <w:p w14:paraId="11297666"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Repair budgetary control </w:t>
      </w:r>
      <w:proofErr w:type="gramStart"/>
      <w:r w:rsidRPr="00D01B8D">
        <w:rPr>
          <w:rFonts w:asciiTheme="majorHAnsi" w:hAnsiTheme="majorHAnsi" w:cstheme="majorHAnsi"/>
          <w:color w:val="auto"/>
          <w:kern w:val="0"/>
          <w14:ligatures w14:val="none"/>
          <w14:cntxtAlts w14:val="0"/>
        </w:rPr>
        <w:t>-  Design</w:t>
      </w:r>
      <w:proofErr w:type="gramEnd"/>
      <w:r w:rsidRPr="00D01B8D">
        <w:rPr>
          <w:rFonts w:asciiTheme="majorHAnsi" w:hAnsiTheme="majorHAnsi" w:cstheme="majorHAnsi"/>
          <w:color w:val="auto"/>
          <w:kern w:val="0"/>
          <w14:ligatures w14:val="none"/>
          <w14:cntxtAlts w14:val="0"/>
        </w:rPr>
        <w:t xml:space="preserve"> and produce detailed budgetary control reports for the Director of Housing and Property Services, including the monitoring of spend against the Major Works Plan.</w:t>
      </w:r>
    </w:p>
    <w:p w14:paraId="7EAFD3A2" w14:textId="77777777" w:rsidR="00D01B8D" w:rsidRPr="00D01B8D" w:rsidRDefault="00D01B8D" w:rsidP="00D01B8D">
      <w:pPr>
        <w:numPr>
          <w:ilvl w:val="0"/>
          <w:numId w:val="42"/>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Perform cost benefit analysis, including the detailed analysis of service charge costs to ensure that they are fully recovered.</w:t>
      </w:r>
    </w:p>
    <w:p w14:paraId="3A56F0FA"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Financial Accounting responsibilities include:</w:t>
      </w:r>
    </w:p>
    <w:p w14:paraId="34677BDD"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Assist the Finance Manager in ensuring that all accounting records of BHT Sussex are maintained in accordance with relevant legislation and accounting standards.</w:t>
      </w:r>
    </w:p>
    <w:p w14:paraId="0107AD59"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Assist the Finance Manager in ensuring that all regulatory returns, statutory returns and claims to funding bodies are submitted on time and in the appropriate format.</w:t>
      </w:r>
    </w:p>
    <w:p w14:paraId="1E91DD91"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prepare the draft accounts in statutory format for BHT Sussex liaising with senior members of the Finance Team to ensure that the accounts are correct.</w:t>
      </w:r>
    </w:p>
    <w:p w14:paraId="5CEDB9EC"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Liaising with BHT Sussex’s external auditors in delivering the annual audit of the year end statutory accounts, ensuring that queries are promptly </w:t>
      </w:r>
      <w:proofErr w:type="gramStart"/>
      <w:r w:rsidRPr="00D01B8D">
        <w:rPr>
          <w:rFonts w:asciiTheme="majorHAnsi" w:hAnsiTheme="majorHAnsi" w:cstheme="majorHAnsi"/>
          <w:color w:val="auto"/>
          <w:kern w:val="0"/>
          <w14:ligatures w14:val="none"/>
          <w14:cntxtAlts w14:val="0"/>
        </w:rPr>
        <w:t>resolved</w:t>
      </w:r>
      <w:proofErr w:type="gramEnd"/>
    </w:p>
    <w:p w14:paraId="27028B8F"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lastRenderedPageBreak/>
        <w:t xml:space="preserve">Ensure that all Nominal Ledger transactions are </w:t>
      </w:r>
      <w:proofErr w:type="gramStart"/>
      <w:r w:rsidRPr="00D01B8D">
        <w:rPr>
          <w:rFonts w:asciiTheme="majorHAnsi" w:hAnsiTheme="majorHAnsi" w:cstheme="majorHAnsi"/>
          <w:color w:val="auto"/>
          <w:kern w:val="0"/>
          <w14:ligatures w14:val="none"/>
          <w14:cntxtAlts w14:val="0"/>
        </w:rPr>
        <w:t>posted accurately,</w:t>
      </w:r>
      <w:proofErr w:type="gramEnd"/>
      <w:r w:rsidRPr="00D01B8D">
        <w:rPr>
          <w:rFonts w:asciiTheme="majorHAnsi" w:hAnsiTheme="majorHAnsi" w:cstheme="majorHAnsi"/>
          <w:color w:val="auto"/>
          <w:kern w:val="0"/>
          <w14:ligatures w14:val="none"/>
          <w14:cntxtAlts w14:val="0"/>
        </w:rPr>
        <w:t xml:space="preserve"> that journal adjustments are properly approved, and proper audit trails exist for all transactions going into the Nominal Ledger.</w:t>
      </w:r>
    </w:p>
    <w:p w14:paraId="27B0AFA3" w14:textId="77777777" w:rsidR="00D01B8D" w:rsidRPr="00D01B8D" w:rsidRDefault="00D01B8D" w:rsidP="00D01B8D">
      <w:pPr>
        <w:numPr>
          <w:ilvl w:val="0"/>
          <w:numId w:val="43"/>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Perform the timely operation of month-end routines, ensuring that key control account details/files are downloaded at the appropriate time to aid control account reconciliations and to complete balance sheet reconciliations assigned to them.</w:t>
      </w:r>
    </w:p>
    <w:p w14:paraId="404ECD04"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Systems responsibilities include:</w:t>
      </w:r>
    </w:p>
    <w:p w14:paraId="2A1BF343" w14:textId="77777777" w:rsidR="00D01B8D" w:rsidRPr="00D01B8D" w:rsidRDefault="00D01B8D" w:rsidP="00D01B8D">
      <w:pPr>
        <w:numPr>
          <w:ilvl w:val="0"/>
          <w:numId w:val="44"/>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Continuously identify opportunities to identify to develop and improve the financial systems in use in the Finance Department, together with interfaces with subsidiary systems, such as the housing management system.</w:t>
      </w:r>
    </w:p>
    <w:p w14:paraId="0D501EE5" w14:textId="77777777" w:rsidR="00D01B8D" w:rsidRPr="00D01B8D" w:rsidRDefault="00D01B8D" w:rsidP="00D01B8D">
      <w:pPr>
        <w:numPr>
          <w:ilvl w:val="0"/>
          <w:numId w:val="44"/>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Taking the initiative in identifying process improvements and designing tools for more efficient and effective working processes and for solving problems.</w:t>
      </w:r>
    </w:p>
    <w:p w14:paraId="55BDEA97" w14:textId="77777777" w:rsidR="00D01B8D" w:rsidRPr="00D01B8D" w:rsidRDefault="00D01B8D" w:rsidP="00D01B8D">
      <w:pPr>
        <w:numPr>
          <w:ilvl w:val="0"/>
          <w:numId w:val="44"/>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Act as Finance Department contact for intranet </w:t>
      </w:r>
      <w:proofErr w:type="gramStart"/>
      <w:r w:rsidRPr="00D01B8D">
        <w:rPr>
          <w:rFonts w:asciiTheme="majorHAnsi" w:hAnsiTheme="majorHAnsi" w:cstheme="majorHAnsi"/>
          <w:color w:val="auto"/>
          <w:kern w:val="0"/>
          <w14:ligatures w14:val="none"/>
          <w14:cntxtAlts w14:val="0"/>
        </w:rPr>
        <w:t>content</w:t>
      </w:r>
      <w:proofErr w:type="gramEnd"/>
    </w:p>
    <w:p w14:paraId="71DD93EB"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About BHT Sussex</w:t>
      </w:r>
    </w:p>
    <w:p w14:paraId="5C80A23E"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BHT Sussex is a housing association and a homeless charity. We provide services across Brighton &amp; Hove, </w:t>
      </w:r>
      <w:proofErr w:type="gramStart"/>
      <w:r w:rsidRPr="00D01B8D">
        <w:rPr>
          <w:rFonts w:asciiTheme="majorHAnsi" w:hAnsiTheme="majorHAnsi" w:cstheme="majorHAnsi"/>
          <w:color w:val="auto"/>
          <w:kern w:val="0"/>
          <w14:ligatures w14:val="none"/>
          <w14:cntxtAlts w14:val="0"/>
        </w:rPr>
        <w:t>Eastbourne</w:t>
      </w:r>
      <w:proofErr w:type="gramEnd"/>
      <w:r w:rsidRPr="00D01B8D">
        <w:rPr>
          <w:rFonts w:asciiTheme="majorHAnsi" w:hAnsiTheme="majorHAnsi" w:cstheme="majorHAnsi"/>
          <w:color w:val="auto"/>
          <w:kern w:val="0"/>
          <w14:ligatures w14:val="none"/>
          <w14:cntxtAlts w14:val="0"/>
        </w:rPr>
        <w:t xml:space="preserve"> and Hastings, as well as elsewhere in Sussex. We see it as our role to both challenge the causes of homelessness, </w:t>
      </w:r>
      <w:proofErr w:type="gramStart"/>
      <w:r w:rsidRPr="00D01B8D">
        <w:rPr>
          <w:rFonts w:asciiTheme="majorHAnsi" w:hAnsiTheme="majorHAnsi" w:cstheme="majorHAnsi"/>
          <w:color w:val="auto"/>
          <w:kern w:val="0"/>
          <w14:ligatures w14:val="none"/>
          <w14:cntxtAlts w14:val="0"/>
        </w:rPr>
        <w:t>poverty</w:t>
      </w:r>
      <w:proofErr w:type="gramEnd"/>
      <w:r w:rsidRPr="00D01B8D">
        <w:rPr>
          <w:rFonts w:asciiTheme="majorHAnsi" w:hAnsiTheme="majorHAnsi" w:cstheme="majorHAnsi"/>
          <w:color w:val="auto"/>
          <w:kern w:val="0"/>
          <w14:ligatures w14:val="none"/>
          <w14:cntxtAlts w14:val="0"/>
        </w:rPr>
        <w:t xml:space="preserve"> and marginalisation and to deal with the consequences.</w:t>
      </w:r>
    </w:p>
    <w:p w14:paraId="4DDD18BD" w14:textId="77777777" w:rsidR="00D01B8D" w:rsidRPr="00D01B8D" w:rsidRDefault="00D01B8D" w:rsidP="00D01B8D">
      <w:p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b/>
          <w:bCs/>
          <w:color w:val="auto"/>
          <w:kern w:val="0"/>
          <w14:ligatures w14:val="none"/>
          <w14:cntxtAlts w14:val="0"/>
        </w:rPr>
        <w:t>You will also receive a fantastic benefits package including</w:t>
      </w:r>
      <w:r w:rsidRPr="00D01B8D">
        <w:rPr>
          <w:rFonts w:asciiTheme="majorHAnsi" w:hAnsiTheme="majorHAnsi" w:cstheme="majorHAnsi"/>
          <w:color w:val="auto"/>
          <w:kern w:val="0"/>
          <w14:ligatures w14:val="none"/>
          <w14:cntxtAlts w14:val="0"/>
        </w:rPr>
        <w:t>:</w:t>
      </w:r>
    </w:p>
    <w:p w14:paraId="360AD9EF"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Medical cash plan with </w:t>
      </w:r>
      <w:proofErr w:type="spellStart"/>
      <w:r w:rsidRPr="00D01B8D">
        <w:rPr>
          <w:rFonts w:asciiTheme="majorHAnsi" w:hAnsiTheme="majorHAnsi" w:cstheme="majorHAnsi"/>
          <w:color w:val="auto"/>
          <w:kern w:val="0"/>
          <w14:ligatures w14:val="none"/>
          <w14:cntxtAlts w14:val="0"/>
        </w:rPr>
        <w:t>Medicash</w:t>
      </w:r>
      <w:proofErr w:type="spellEnd"/>
    </w:p>
    <w:p w14:paraId="59578668"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Free and confidential employee assistance helpline for both personal and work-related concerns </w:t>
      </w:r>
      <w:r w:rsidRPr="00D01B8D">
        <w:rPr>
          <w:rFonts w:asciiTheme="majorHAnsi" w:hAnsiTheme="majorHAnsi" w:cstheme="majorHAnsi"/>
          <w:i/>
          <w:iCs/>
          <w:color w:val="auto"/>
          <w:kern w:val="0"/>
          <w14:ligatures w14:val="none"/>
          <w14:cntxtAlts w14:val="0"/>
        </w:rPr>
        <w:t>(including a 24hr confidential helpline, access to counselling sessions, legal and financial support &amp; advice)</w:t>
      </w:r>
    </w:p>
    <w:p w14:paraId="0DCC22CB"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Cycle-to-work scheme</w:t>
      </w:r>
    </w:p>
    <w:p w14:paraId="6B5F8582"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Free new starter 30-day Brighton bus pass</w:t>
      </w:r>
    </w:p>
    <w:p w14:paraId="4A91BC2B"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A competitive salary for comparative roles in the sector</w:t>
      </w:r>
    </w:p>
    <w:p w14:paraId="53ECA5D8"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5.5% employer’s pension contribution (the level of this is reviewed annually)</w:t>
      </w:r>
    </w:p>
    <w:p w14:paraId="38A342B6"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Generous holiday allowance starting at 27 days per annum pro rata, rising 1 day for each year of service to a maximum of 32 days pro </w:t>
      </w:r>
      <w:proofErr w:type="gramStart"/>
      <w:r w:rsidRPr="00D01B8D">
        <w:rPr>
          <w:rFonts w:asciiTheme="majorHAnsi" w:hAnsiTheme="majorHAnsi" w:cstheme="majorHAnsi"/>
          <w:color w:val="auto"/>
          <w:kern w:val="0"/>
          <w14:ligatures w14:val="none"/>
          <w14:cntxtAlts w14:val="0"/>
        </w:rPr>
        <w:t>rata</w:t>
      </w:r>
      <w:proofErr w:type="gramEnd"/>
    </w:p>
    <w:p w14:paraId="6A430187"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A supportive environment that recognises the contributions of individual staff and team</w:t>
      </w:r>
    </w:p>
    <w:p w14:paraId="279E87D6"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A culture of continuous development and creative approaches to support</w:t>
      </w:r>
    </w:p>
    <w:p w14:paraId="07CDF6E2"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Personal, professional and career development opportunities </w:t>
      </w:r>
      <w:r w:rsidRPr="00D01B8D">
        <w:rPr>
          <w:rFonts w:asciiTheme="majorHAnsi" w:hAnsiTheme="majorHAnsi" w:cstheme="majorHAnsi"/>
          <w:i/>
          <w:iCs/>
          <w:color w:val="auto"/>
          <w:kern w:val="0"/>
          <w14:ligatures w14:val="none"/>
          <w14:cntxtAlts w14:val="0"/>
        </w:rPr>
        <w:t xml:space="preserve">(BHT Sussex is a leading provider of voluntary sector training in Brighton &amp; </w:t>
      </w:r>
      <w:proofErr w:type="gramStart"/>
      <w:r w:rsidRPr="00D01B8D">
        <w:rPr>
          <w:rFonts w:asciiTheme="majorHAnsi" w:hAnsiTheme="majorHAnsi" w:cstheme="majorHAnsi"/>
          <w:i/>
          <w:iCs/>
          <w:color w:val="auto"/>
          <w:kern w:val="0"/>
          <w14:ligatures w14:val="none"/>
          <w14:cntxtAlts w14:val="0"/>
        </w:rPr>
        <w:t>Hove</w:t>
      </w:r>
      <w:proofErr w:type="gramEnd"/>
      <w:r w:rsidRPr="00D01B8D">
        <w:rPr>
          <w:rFonts w:asciiTheme="majorHAnsi" w:hAnsiTheme="majorHAnsi" w:cstheme="majorHAnsi"/>
          <w:i/>
          <w:iCs/>
          <w:color w:val="auto"/>
          <w:kern w:val="0"/>
          <w14:ligatures w14:val="none"/>
          <w14:cntxtAlts w14:val="0"/>
        </w:rPr>
        <w:t xml:space="preserve"> and we offer opportunities to develop your learning, skills and experience</w:t>
      </w:r>
    </w:p>
    <w:p w14:paraId="0385034A" w14:textId="77777777" w:rsidR="00D01B8D" w:rsidRPr="00D01B8D" w:rsidRDefault="00D01B8D" w:rsidP="00D01B8D">
      <w:pPr>
        <w:numPr>
          <w:ilvl w:val="0"/>
          <w:numId w:val="45"/>
        </w:numPr>
        <w:spacing w:before="100" w:beforeAutospacing="1" w:after="100" w:afterAutospacing="1" w:line="240" w:lineRule="auto"/>
        <w:rPr>
          <w:rFonts w:asciiTheme="majorHAnsi" w:hAnsiTheme="majorHAnsi" w:cstheme="majorHAnsi"/>
          <w:color w:val="auto"/>
          <w:kern w:val="0"/>
          <w14:ligatures w14:val="none"/>
          <w14:cntxtAlts w14:val="0"/>
        </w:rPr>
      </w:pPr>
      <w:r w:rsidRPr="00D01B8D">
        <w:rPr>
          <w:rFonts w:asciiTheme="majorHAnsi" w:hAnsiTheme="majorHAnsi" w:cstheme="majorHAnsi"/>
          <w:color w:val="auto"/>
          <w:kern w:val="0"/>
          <w14:ligatures w14:val="none"/>
          <w14:cntxtAlts w14:val="0"/>
        </w:rPr>
        <w:t xml:space="preserve">Career prospects with purpose and the opportunity to make a </w:t>
      </w:r>
      <w:proofErr w:type="gramStart"/>
      <w:r w:rsidRPr="00D01B8D">
        <w:rPr>
          <w:rFonts w:asciiTheme="majorHAnsi" w:hAnsiTheme="majorHAnsi" w:cstheme="majorHAnsi"/>
          <w:color w:val="auto"/>
          <w:kern w:val="0"/>
          <w14:ligatures w14:val="none"/>
          <w14:cntxtAlts w14:val="0"/>
        </w:rPr>
        <w:t>difference</w:t>
      </w:r>
      <w:proofErr w:type="gramEnd"/>
    </w:p>
    <w:p w14:paraId="1AB93079" w14:textId="18CA0F96" w:rsidR="00E86BF8" w:rsidRPr="00D01B8D" w:rsidRDefault="00E86BF8" w:rsidP="00CF232D">
      <w:pPr>
        <w:spacing w:before="120" w:after="0" w:line="360" w:lineRule="auto"/>
        <w:jc w:val="both"/>
        <w:rPr>
          <w:rFonts w:asciiTheme="majorHAnsi" w:hAnsiTheme="majorHAnsi" w:cstheme="majorHAnsi"/>
          <w:color w:val="auto"/>
        </w:rPr>
      </w:pPr>
    </w:p>
    <w:sectPr w:rsidR="00E86BF8" w:rsidRPr="00D01B8D" w:rsidSect="008E463C">
      <w:headerReference w:type="default" r:id="rId11"/>
      <w:footerReference w:type="default" r:id="rId12"/>
      <w:headerReference w:type="first" r:id="rId13"/>
      <w:type w:val="continuous"/>
      <w:pgSz w:w="11906" w:h="16838"/>
      <w:pgMar w:top="4"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E2CC" w14:textId="77777777" w:rsidR="001B186F" w:rsidRDefault="001B186F" w:rsidP="00D17139">
      <w:pPr>
        <w:spacing w:after="0"/>
      </w:pPr>
      <w:r>
        <w:separator/>
      </w:r>
    </w:p>
  </w:endnote>
  <w:endnote w:type="continuationSeparator" w:id="0">
    <w:p w14:paraId="7FF92957" w14:textId="77777777" w:rsidR="001B186F" w:rsidRDefault="001B186F"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0BE9B0CF" w14:textId="45D24024"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24209B">
              <w:rPr>
                <w:noProof/>
              </w:rPr>
              <w:t>3</w:t>
            </w:r>
            <w:r w:rsidRPr="00D01347">
              <w:fldChar w:fldCharType="end"/>
            </w:r>
            <w:r w:rsidRPr="00D01347">
              <w:t xml:space="preserve"> of </w:t>
            </w:r>
            <w:r w:rsidR="00D81551">
              <w:rPr>
                <w:noProof/>
              </w:rPr>
              <w:fldChar w:fldCharType="begin"/>
            </w:r>
            <w:r w:rsidR="00D81551">
              <w:rPr>
                <w:noProof/>
              </w:rPr>
              <w:instrText xml:space="preserve"> NUMPAGES  </w:instrText>
            </w:r>
            <w:r w:rsidR="00D81551">
              <w:rPr>
                <w:noProof/>
              </w:rPr>
              <w:fldChar w:fldCharType="separate"/>
            </w:r>
            <w:r w:rsidR="0024209B">
              <w:rPr>
                <w:noProof/>
              </w:rPr>
              <w:t>3</w:t>
            </w:r>
            <w:r w:rsidR="00D81551">
              <w:rPr>
                <w:noProof/>
              </w:rPr>
              <w:fldChar w:fldCharType="end"/>
            </w:r>
          </w:p>
        </w:sdtContent>
      </w:sdt>
    </w:sdtContent>
  </w:sdt>
  <w:p w14:paraId="1F30AC80" w14:textId="77777777" w:rsidR="00D01347" w:rsidRDefault="00D0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6E12" w14:textId="77777777" w:rsidR="001B186F" w:rsidRDefault="001B186F" w:rsidP="00D17139">
      <w:pPr>
        <w:spacing w:after="0"/>
      </w:pPr>
      <w:r>
        <w:separator/>
      </w:r>
    </w:p>
  </w:footnote>
  <w:footnote w:type="continuationSeparator" w:id="0">
    <w:p w14:paraId="1130C473" w14:textId="77777777" w:rsidR="001B186F" w:rsidRDefault="001B186F"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92731C">
      <w:trPr>
        <w:trHeight w:val="563"/>
      </w:trPr>
      <w:tc>
        <w:tcPr>
          <w:tcW w:w="851" w:type="dxa"/>
          <w:vAlign w:val="bottom"/>
        </w:tcPr>
        <w:p w14:paraId="7692466E" w14:textId="0B1D4637" w:rsidR="005F5F16" w:rsidRDefault="005A30D9" w:rsidP="008D04F7">
          <w:pPr>
            <w:tabs>
              <w:tab w:val="left" w:pos="2410"/>
              <w:tab w:val="center" w:pos="2977"/>
              <w:tab w:val="right" w:pos="8505"/>
            </w:tabs>
            <w:spacing w:before="240"/>
            <w:rPr>
              <w:b/>
            </w:rPr>
          </w:pPr>
          <w:r>
            <w:rPr>
              <w:b/>
            </w:rPr>
            <w:t>BHT Sussex</w:t>
          </w:r>
        </w:p>
      </w:tc>
      <w:tc>
        <w:tcPr>
          <w:tcW w:w="7229" w:type="dxa"/>
          <w:vAlign w:val="bottom"/>
        </w:tcPr>
        <w:p w14:paraId="64A4DACD" w14:textId="081F933B" w:rsidR="005F5F16" w:rsidRDefault="005F5F16" w:rsidP="00DB12E4">
          <w:pPr>
            <w:tabs>
              <w:tab w:val="left" w:pos="2410"/>
              <w:tab w:val="center" w:pos="2977"/>
              <w:tab w:val="right" w:pos="8505"/>
            </w:tabs>
            <w:spacing w:before="240"/>
            <w:rPr>
              <w:b/>
            </w:rPr>
          </w:pPr>
        </w:p>
      </w:tc>
      <w:tc>
        <w:tcPr>
          <w:tcW w:w="1559" w:type="dxa"/>
          <w:vAlign w:val="bottom"/>
        </w:tcPr>
        <w:p w14:paraId="236AD998" w14:textId="7D1B5E67" w:rsidR="005F5F16" w:rsidRPr="005F5F16" w:rsidRDefault="005A30D9" w:rsidP="0092731C">
          <w:pPr>
            <w:tabs>
              <w:tab w:val="center" w:pos="2977"/>
              <w:tab w:val="right" w:pos="8505"/>
            </w:tabs>
            <w:spacing w:before="240"/>
            <w:jc w:val="right"/>
            <w:rPr>
              <w:b/>
            </w:rPr>
          </w:pPr>
          <w:r>
            <w:rPr>
              <w:b/>
            </w:rPr>
            <w:t>October 2022</w:t>
          </w:r>
        </w:p>
      </w:tc>
    </w:tr>
  </w:tbl>
  <w:p w14:paraId="556538A2" w14:textId="78372A42" w:rsidR="00D17139" w:rsidRPr="00FD7AE7" w:rsidRDefault="00D17139"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654"/>
    </w:tblGrid>
    <w:tr w:rsidR="00FD7AE7" w14:paraId="783F5D43" w14:textId="77777777" w:rsidTr="0092731C">
      <w:trPr>
        <w:trHeight w:val="1328"/>
      </w:trPr>
      <w:tc>
        <w:tcPr>
          <w:tcW w:w="1985" w:type="dxa"/>
        </w:tcPr>
        <w:p w14:paraId="71AACE21" w14:textId="79CC90B1" w:rsidR="00FD7AE7" w:rsidRDefault="00E02E48" w:rsidP="00663252">
          <w:pPr>
            <w:widowControl w:val="0"/>
            <w:rPr>
              <w:color w:val="33A8A5"/>
              <w:sz w:val="16"/>
              <w:szCs w:val="16"/>
              <w14:ligatures w14:val="none"/>
            </w:rPr>
          </w:pPr>
          <w:r>
            <w:rPr>
              <w:noProof/>
              <w:color w:val="33A8A5"/>
              <w:sz w:val="16"/>
              <w:szCs w:val="16"/>
              <w14:ligatures w14:val="none"/>
              <w14:cntxtAlts w14:val="0"/>
            </w:rPr>
            <w:drawing>
              <wp:inline distT="0" distB="0" distL="0" distR="0" wp14:anchorId="37D7CDBD" wp14:editId="369446FD">
                <wp:extent cx="1047896" cy="1009791"/>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896" cy="1009791"/>
                        </a:xfrm>
                        <a:prstGeom prst="rect">
                          <a:avLst/>
                        </a:prstGeom>
                      </pic:spPr>
                    </pic:pic>
                  </a:graphicData>
                </a:graphic>
              </wp:inline>
            </w:drawing>
          </w:r>
        </w:p>
        <w:p w14:paraId="40B2A952" w14:textId="77777777" w:rsidR="00FD7AE7" w:rsidRPr="00FD7AE7" w:rsidRDefault="00FD7AE7" w:rsidP="00FD7AE7">
          <w:pPr>
            <w:rPr>
              <w:sz w:val="16"/>
              <w:szCs w:val="16"/>
            </w:rPr>
          </w:pPr>
        </w:p>
      </w:tc>
      <w:tc>
        <w:tcPr>
          <w:tcW w:w="7654" w:type="dxa"/>
        </w:tcPr>
        <w:p w14:paraId="6C571582" w14:textId="77777777" w:rsidR="00D01B8D" w:rsidRDefault="00D01B8D" w:rsidP="001A1A80">
          <w:pPr>
            <w:pStyle w:val="Heading1"/>
          </w:pPr>
          <w:r>
            <w:t xml:space="preserve">Management Accountant </w:t>
          </w:r>
        </w:p>
        <w:p w14:paraId="211686D5" w14:textId="6B6B91ED" w:rsidR="00FD7AE7" w:rsidRPr="00FD7AE7" w:rsidRDefault="00D01B8D" w:rsidP="001A1A80">
          <w:pPr>
            <w:pStyle w:val="Heading1"/>
          </w:pPr>
          <w:r>
            <w:t>Job Details `</w:t>
          </w:r>
          <w:r w:rsidR="0000459E">
            <w:t xml:space="preserve">                              Ref: </w:t>
          </w:r>
          <w:r>
            <w:t>08</w:t>
          </w:r>
        </w:p>
      </w:tc>
    </w:tr>
  </w:tbl>
  <w:p w14:paraId="31E9C2E9" w14:textId="77777777"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4526851"/>
    <w:multiLevelType w:val="multilevel"/>
    <w:tmpl w:val="6E1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A56A7"/>
    <w:multiLevelType w:val="singleLevel"/>
    <w:tmpl w:val="8D847A4A"/>
    <w:lvl w:ilvl="0">
      <w:start w:val="1"/>
      <w:numFmt w:val="lowerLetter"/>
      <w:lvlText w:val="%1)"/>
      <w:lvlJc w:val="left"/>
      <w:pPr>
        <w:ind w:left="720" w:hanging="363"/>
      </w:pPr>
      <w:rPr>
        <w:rFont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91FAC"/>
    <w:multiLevelType w:val="hybridMultilevel"/>
    <w:tmpl w:val="8F2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0569E"/>
    <w:multiLevelType w:val="multilevel"/>
    <w:tmpl w:val="83AA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74CE4"/>
    <w:multiLevelType w:val="hybridMultilevel"/>
    <w:tmpl w:val="0986DE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F775F4"/>
    <w:multiLevelType w:val="hybridMultilevel"/>
    <w:tmpl w:val="E78EE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F43AE"/>
    <w:multiLevelType w:val="multilevel"/>
    <w:tmpl w:val="343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7A83F99"/>
    <w:multiLevelType w:val="multilevel"/>
    <w:tmpl w:val="475E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F3481"/>
    <w:multiLevelType w:val="hybridMultilevel"/>
    <w:tmpl w:val="4E5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6C226D"/>
    <w:multiLevelType w:val="hybridMultilevel"/>
    <w:tmpl w:val="C6DA1588"/>
    <w:lvl w:ilvl="0" w:tplc="63449514">
      <w:start w:val="1"/>
      <w:numFmt w:val="decimal"/>
      <w:lvlText w:val="%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3BD65C0"/>
    <w:multiLevelType w:val="hybridMultilevel"/>
    <w:tmpl w:val="862E0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671006">
    <w:abstractNumId w:val="22"/>
  </w:num>
  <w:num w:numId="2" w16cid:durableId="1700013868">
    <w:abstractNumId w:val="12"/>
  </w:num>
  <w:num w:numId="3" w16cid:durableId="488249216">
    <w:abstractNumId w:val="13"/>
  </w:num>
  <w:num w:numId="4" w16cid:durableId="162086777">
    <w:abstractNumId w:val="7"/>
  </w:num>
  <w:num w:numId="5" w16cid:durableId="1701785912">
    <w:abstractNumId w:val="18"/>
  </w:num>
  <w:num w:numId="6" w16cid:durableId="2143424098">
    <w:abstractNumId w:val="0"/>
  </w:num>
  <w:num w:numId="7" w16cid:durableId="2065254661">
    <w:abstractNumId w:val="1"/>
  </w:num>
  <w:num w:numId="8" w16cid:durableId="1489638111">
    <w:abstractNumId w:val="17"/>
  </w:num>
  <w:num w:numId="9" w16cid:durableId="561716357">
    <w:abstractNumId w:val="24"/>
  </w:num>
  <w:num w:numId="10" w16cid:durableId="1682856264">
    <w:abstractNumId w:val="23"/>
  </w:num>
  <w:num w:numId="11" w16cid:durableId="1764910797">
    <w:abstractNumId w:val="23"/>
    <w:lvlOverride w:ilvl="0">
      <w:startOverride w:val="1"/>
    </w:lvlOverride>
  </w:num>
  <w:num w:numId="12" w16cid:durableId="564411863">
    <w:abstractNumId w:val="15"/>
  </w:num>
  <w:num w:numId="13" w16cid:durableId="1214465890">
    <w:abstractNumId w:val="15"/>
    <w:lvlOverride w:ilvl="0">
      <w:startOverride w:val="1"/>
    </w:lvlOverride>
  </w:num>
  <w:num w:numId="14" w16cid:durableId="1853180168">
    <w:abstractNumId w:val="15"/>
    <w:lvlOverride w:ilvl="0">
      <w:startOverride w:val="1"/>
    </w:lvlOverride>
  </w:num>
  <w:num w:numId="15" w16cid:durableId="1285119531">
    <w:abstractNumId w:val="15"/>
    <w:lvlOverride w:ilvl="0">
      <w:startOverride w:val="1"/>
    </w:lvlOverride>
  </w:num>
  <w:num w:numId="16" w16cid:durableId="1325936124">
    <w:abstractNumId w:val="15"/>
    <w:lvlOverride w:ilvl="0">
      <w:startOverride w:val="1"/>
    </w:lvlOverride>
  </w:num>
  <w:num w:numId="17" w16cid:durableId="192235518">
    <w:abstractNumId w:val="15"/>
    <w:lvlOverride w:ilvl="0">
      <w:startOverride w:val="1"/>
    </w:lvlOverride>
  </w:num>
  <w:num w:numId="18" w16cid:durableId="842210344">
    <w:abstractNumId w:val="27"/>
  </w:num>
  <w:num w:numId="19" w16cid:durableId="1745838473">
    <w:abstractNumId w:val="27"/>
    <w:lvlOverride w:ilvl="0">
      <w:startOverride w:val="1"/>
    </w:lvlOverride>
  </w:num>
  <w:num w:numId="20" w16cid:durableId="1589072793">
    <w:abstractNumId w:val="27"/>
    <w:lvlOverride w:ilvl="0">
      <w:startOverride w:val="1"/>
    </w:lvlOverride>
  </w:num>
  <w:num w:numId="21" w16cid:durableId="755176780">
    <w:abstractNumId w:val="27"/>
    <w:lvlOverride w:ilvl="0">
      <w:startOverride w:val="1"/>
    </w:lvlOverride>
  </w:num>
  <w:num w:numId="22" w16cid:durableId="1296982105">
    <w:abstractNumId w:val="27"/>
    <w:lvlOverride w:ilvl="0">
      <w:startOverride w:val="1"/>
    </w:lvlOverride>
  </w:num>
  <w:num w:numId="23" w16cid:durableId="1368065570">
    <w:abstractNumId w:val="27"/>
    <w:lvlOverride w:ilvl="0">
      <w:startOverride w:val="1"/>
    </w:lvlOverride>
  </w:num>
  <w:num w:numId="24" w16cid:durableId="1060247848">
    <w:abstractNumId w:val="5"/>
  </w:num>
  <w:num w:numId="25" w16cid:durableId="367413791">
    <w:abstractNumId w:val="16"/>
  </w:num>
  <w:num w:numId="26" w16cid:durableId="977341537">
    <w:abstractNumId w:val="9"/>
  </w:num>
  <w:num w:numId="27" w16cid:durableId="1494485862">
    <w:abstractNumId w:val="4"/>
  </w:num>
  <w:num w:numId="28" w16cid:durableId="218827164">
    <w:abstractNumId w:val="10"/>
  </w:num>
  <w:num w:numId="29" w16cid:durableId="1236472180">
    <w:abstractNumId w:val="6"/>
  </w:num>
  <w:num w:numId="30" w16cid:durableId="789281558">
    <w:abstractNumId w:val="8"/>
  </w:num>
  <w:num w:numId="31" w16cid:durableId="1625692863">
    <w:abstractNumId w:val="26"/>
  </w:num>
  <w:num w:numId="32" w16cid:durableId="937568900">
    <w:abstractNumId w:val="28"/>
  </w:num>
  <w:num w:numId="33" w16cid:durableId="248121357">
    <w:abstractNumId w:val="3"/>
  </w:num>
  <w:num w:numId="34" w16cid:durableId="539629715">
    <w:abstractNumId w:val="29"/>
  </w:num>
  <w:num w:numId="35" w16cid:durableId="168833914">
    <w:abstractNumId w:val="20"/>
  </w:num>
  <w:num w:numId="36" w16cid:durableId="1284309595">
    <w:abstractNumId w:val="19"/>
  </w:num>
  <w:num w:numId="37" w16cid:durableId="1176963516">
    <w:abstractNumId w:val="30"/>
  </w:num>
  <w:num w:numId="38" w16cid:durableId="992639713">
    <w:abstractNumId w:val="11"/>
  </w:num>
  <w:num w:numId="39" w16cid:durableId="716706293">
    <w:abstractNumId w:val="18"/>
  </w:num>
  <w:num w:numId="40" w16cid:durableId="478033814">
    <w:abstractNumId w:val="18"/>
  </w:num>
  <w:num w:numId="41" w16cid:durableId="1402215805">
    <w:abstractNumId w:val="18"/>
  </w:num>
  <w:num w:numId="42" w16cid:durableId="530991359">
    <w:abstractNumId w:val="21"/>
  </w:num>
  <w:num w:numId="43" w16cid:durableId="590167023">
    <w:abstractNumId w:val="14"/>
  </w:num>
  <w:num w:numId="44" w16cid:durableId="1835337999">
    <w:abstractNumId w:val="25"/>
  </w:num>
  <w:num w:numId="45" w16cid:durableId="103057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1EB8"/>
    <w:rsid w:val="00002B4E"/>
    <w:rsid w:val="0000459E"/>
    <w:rsid w:val="000125E5"/>
    <w:rsid w:val="00022861"/>
    <w:rsid w:val="00044E9D"/>
    <w:rsid w:val="00051348"/>
    <w:rsid w:val="0009473C"/>
    <w:rsid w:val="000948AF"/>
    <w:rsid w:val="00097651"/>
    <w:rsid w:val="000A7656"/>
    <w:rsid w:val="000E2229"/>
    <w:rsid w:val="000E5725"/>
    <w:rsid w:val="0010353A"/>
    <w:rsid w:val="001057BB"/>
    <w:rsid w:val="00115CEA"/>
    <w:rsid w:val="0011709F"/>
    <w:rsid w:val="0012705A"/>
    <w:rsid w:val="00130764"/>
    <w:rsid w:val="00145D63"/>
    <w:rsid w:val="00155171"/>
    <w:rsid w:val="001559C5"/>
    <w:rsid w:val="00171FC4"/>
    <w:rsid w:val="001A0591"/>
    <w:rsid w:val="001A1A80"/>
    <w:rsid w:val="001B186F"/>
    <w:rsid w:val="001B5DF0"/>
    <w:rsid w:val="001C6A8A"/>
    <w:rsid w:val="00204428"/>
    <w:rsid w:val="00212549"/>
    <w:rsid w:val="00226265"/>
    <w:rsid w:val="00233F59"/>
    <w:rsid w:val="002402F3"/>
    <w:rsid w:val="0024209B"/>
    <w:rsid w:val="00254F25"/>
    <w:rsid w:val="002650F2"/>
    <w:rsid w:val="00267BC5"/>
    <w:rsid w:val="00276147"/>
    <w:rsid w:val="00276415"/>
    <w:rsid w:val="0029408F"/>
    <w:rsid w:val="0030430B"/>
    <w:rsid w:val="003112E2"/>
    <w:rsid w:val="00323770"/>
    <w:rsid w:val="003272DC"/>
    <w:rsid w:val="00337724"/>
    <w:rsid w:val="00340ADE"/>
    <w:rsid w:val="003455C0"/>
    <w:rsid w:val="00364979"/>
    <w:rsid w:val="00364B60"/>
    <w:rsid w:val="00392223"/>
    <w:rsid w:val="003A168A"/>
    <w:rsid w:val="003C406A"/>
    <w:rsid w:val="003D00D1"/>
    <w:rsid w:val="003D272C"/>
    <w:rsid w:val="0041192D"/>
    <w:rsid w:val="00416AAE"/>
    <w:rsid w:val="00453230"/>
    <w:rsid w:val="00453B2D"/>
    <w:rsid w:val="00467F77"/>
    <w:rsid w:val="00472ABD"/>
    <w:rsid w:val="004846C2"/>
    <w:rsid w:val="00486E69"/>
    <w:rsid w:val="004B3773"/>
    <w:rsid w:val="004B43DC"/>
    <w:rsid w:val="004C3952"/>
    <w:rsid w:val="004D057E"/>
    <w:rsid w:val="004D5596"/>
    <w:rsid w:val="004E7898"/>
    <w:rsid w:val="004F0557"/>
    <w:rsid w:val="004F25A9"/>
    <w:rsid w:val="00521131"/>
    <w:rsid w:val="00551801"/>
    <w:rsid w:val="00570F73"/>
    <w:rsid w:val="005839DE"/>
    <w:rsid w:val="005852E7"/>
    <w:rsid w:val="0058760A"/>
    <w:rsid w:val="005A1AE1"/>
    <w:rsid w:val="005A30D9"/>
    <w:rsid w:val="005E40CD"/>
    <w:rsid w:val="005E795F"/>
    <w:rsid w:val="005F5F16"/>
    <w:rsid w:val="006024EB"/>
    <w:rsid w:val="006136C3"/>
    <w:rsid w:val="00613D86"/>
    <w:rsid w:val="006155CF"/>
    <w:rsid w:val="00627ED4"/>
    <w:rsid w:val="00635D60"/>
    <w:rsid w:val="006512E2"/>
    <w:rsid w:val="00663252"/>
    <w:rsid w:val="006651ED"/>
    <w:rsid w:val="006669AA"/>
    <w:rsid w:val="006835A0"/>
    <w:rsid w:val="00686DC7"/>
    <w:rsid w:val="006C1094"/>
    <w:rsid w:val="006C7255"/>
    <w:rsid w:val="006D0C53"/>
    <w:rsid w:val="006D1EA0"/>
    <w:rsid w:val="006D39ED"/>
    <w:rsid w:val="006E0603"/>
    <w:rsid w:val="006E4E68"/>
    <w:rsid w:val="007148A3"/>
    <w:rsid w:val="0074189A"/>
    <w:rsid w:val="00764091"/>
    <w:rsid w:val="00765EC1"/>
    <w:rsid w:val="007667C5"/>
    <w:rsid w:val="00782B38"/>
    <w:rsid w:val="00791CE4"/>
    <w:rsid w:val="007935FA"/>
    <w:rsid w:val="007B5408"/>
    <w:rsid w:val="007C1F0C"/>
    <w:rsid w:val="007D51F6"/>
    <w:rsid w:val="007E3B61"/>
    <w:rsid w:val="007E7BEE"/>
    <w:rsid w:val="007F774E"/>
    <w:rsid w:val="00803D03"/>
    <w:rsid w:val="0081177C"/>
    <w:rsid w:val="00813BA8"/>
    <w:rsid w:val="008265EA"/>
    <w:rsid w:val="008426EB"/>
    <w:rsid w:val="00852DE4"/>
    <w:rsid w:val="0086644F"/>
    <w:rsid w:val="00872E41"/>
    <w:rsid w:val="008735FF"/>
    <w:rsid w:val="00873B31"/>
    <w:rsid w:val="00875A65"/>
    <w:rsid w:val="008801FB"/>
    <w:rsid w:val="008814F8"/>
    <w:rsid w:val="0089214D"/>
    <w:rsid w:val="00896315"/>
    <w:rsid w:val="008D04F7"/>
    <w:rsid w:val="008D63EB"/>
    <w:rsid w:val="008E463C"/>
    <w:rsid w:val="008E567F"/>
    <w:rsid w:val="008E6105"/>
    <w:rsid w:val="00905B8F"/>
    <w:rsid w:val="0092731C"/>
    <w:rsid w:val="00935C0E"/>
    <w:rsid w:val="00940E5B"/>
    <w:rsid w:val="0095687E"/>
    <w:rsid w:val="00962EC1"/>
    <w:rsid w:val="00972EE3"/>
    <w:rsid w:val="009929E1"/>
    <w:rsid w:val="009A3713"/>
    <w:rsid w:val="009A4966"/>
    <w:rsid w:val="009B0672"/>
    <w:rsid w:val="009B072E"/>
    <w:rsid w:val="009B6BBC"/>
    <w:rsid w:val="009C1B92"/>
    <w:rsid w:val="009D7C9A"/>
    <w:rsid w:val="00A03DE8"/>
    <w:rsid w:val="00A05CE8"/>
    <w:rsid w:val="00A07F5A"/>
    <w:rsid w:val="00A13E37"/>
    <w:rsid w:val="00A214B2"/>
    <w:rsid w:val="00A23F6B"/>
    <w:rsid w:val="00A2678E"/>
    <w:rsid w:val="00A27763"/>
    <w:rsid w:val="00A36822"/>
    <w:rsid w:val="00A40011"/>
    <w:rsid w:val="00A70A9E"/>
    <w:rsid w:val="00A847BE"/>
    <w:rsid w:val="00A84881"/>
    <w:rsid w:val="00A9126B"/>
    <w:rsid w:val="00A951BF"/>
    <w:rsid w:val="00AD0647"/>
    <w:rsid w:val="00AF7653"/>
    <w:rsid w:val="00B16B8F"/>
    <w:rsid w:val="00B26131"/>
    <w:rsid w:val="00B31E71"/>
    <w:rsid w:val="00B44B91"/>
    <w:rsid w:val="00B5568D"/>
    <w:rsid w:val="00B64B7B"/>
    <w:rsid w:val="00B966A3"/>
    <w:rsid w:val="00BA0664"/>
    <w:rsid w:val="00BA708D"/>
    <w:rsid w:val="00BD1E06"/>
    <w:rsid w:val="00BE32EA"/>
    <w:rsid w:val="00C00A54"/>
    <w:rsid w:val="00C01E6B"/>
    <w:rsid w:val="00C02781"/>
    <w:rsid w:val="00C11D63"/>
    <w:rsid w:val="00C20AAF"/>
    <w:rsid w:val="00C22E22"/>
    <w:rsid w:val="00C25C01"/>
    <w:rsid w:val="00C2639B"/>
    <w:rsid w:val="00C36461"/>
    <w:rsid w:val="00C535AD"/>
    <w:rsid w:val="00C605C4"/>
    <w:rsid w:val="00C66FDC"/>
    <w:rsid w:val="00C80FB2"/>
    <w:rsid w:val="00C93F62"/>
    <w:rsid w:val="00C96BDE"/>
    <w:rsid w:val="00CB0354"/>
    <w:rsid w:val="00CC383A"/>
    <w:rsid w:val="00CC60FE"/>
    <w:rsid w:val="00CD216E"/>
    <w:rsid w:val="00CE2C83"/>
    <w:rsid w:val="00CE4A7E"/>
    <w:rsid w:val="00CF232D"/>
    <w:rsid w:val="00D01347"/>
    <w:rsid w:val="00D01B8D"/>
    <w:rsid w:val="00D03981"/>
    <w:rsid w:val="00D13A63"/>
    <w:rsid w:val="00D17139"/>
    <w:rsid w:val="00D17170"/>
    <w:rsid w:val="00D274EB"/>
    <w:rsid w:val="00D352B7"/>
    <w:rsid w:val="00D6047A"/>
    <w:rsid w:val="00D624DB"/>
    <w:rsid w:val="00D81551"/>
    <w:rsid w:val="00D87D6F"/>
    <w:rsid w:val="00D928E2"/>
    <w:rsid w:val="00DA2533"/>
    <w:rsid w:val="00DA5C90"/>
    <w:rsid w:val="00DA5ED3"/>
    <w:rsid w:val="00DB12E4"/>
    <w:rsid w:val="00DD07A0"/>
    <w:rsid w:val="00DD7F3C"/>
    <w:rsid w:val="00DF0E5B"/>
    <w:rsid w:val="00DF1303"/>
    <w:rsid w:val="00DF1C13"/>
    <w:rsid w:val="00E02E48"/>
    <w:rsid w:val="00E16375"/>
    <w:rsid w:val="00E253FB"/>
    <w:rsid w:val="00E42B53"/>
    <w:rsid w:val="00E678C8"/>
    <w:rsid w:val="00E71DE0"/>
    <w:rsid w:val="00E86BF8"/>
    <w:rsid w:val="00E93E05"/>
    <w:rsid w:val="00E95273"/>
    <w:rsid w:val="00EC42F3"/>
    <w:rsid w:val="00EE3124"/>
    <w:rsid w:val="00F170FC"/>
    <w:rsid w:val="00F40983"/>
    <w:rsid w:val="00F52DA4"/>
    <w:rsid w:val="00F67722"/>
    <w:rsid w:val="00F756A3"/>
    <w:rsid w:val="00F8083D"/>
    <w:rsid w:val="00F87A41"/>
    <w:rsid w:val="00F87D22"/>
    <w:rsid w:val="00F92133"/>
    <w:rsid w:val="00FA302E"/>
    <w:rsid w:val="00FA5DA8"/>
    <w:rsid w:val="00FA6AE9"/>
    <w:rsid w:val="00FB3248"/>
    <w:rsid w:val="00FD3591"/>
    <w:rsid w:val="00FD69D5"/>
    <w:rsid w:val="00FD7AE7"/>
    <w:rsid w:val="00FE73D7"/>
    <w:rsid w:val="00FF05B6"/>
    <w:rsid w:val="00FF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536C2F3C-0714-475A-907B-01A6AA1E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31"/>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Indent3">
    <w:name w:val="Body Text Indent 3"/>
    <w:basedOn w:val="Normal"/>
    <w:link w:val="BodyTextIndent3Char"/>
    <w:uiPriority w:val="99"/>
    <w:semiHidden/>
    <w:unhideWhenUsed/>
    <w:rsid w:val="006D1E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1EA0"/>
    <w:rPr>
      <w:rFonts w:ascii="Arial" w:eastAsia="Times New Roman" w:hAnsi="Arial" w:cs="Arial"/>
      <w:color w:val="3F3F3F" w:themeColor="text1"/>
      <w:kern w:val="28"/>
      <w:sz w:val="16"/>
      <w:szCs w:val="16"/>
      <w:lang w:eastAsia="en-GB"/>
      <w14:ligatures w14:val="standard"/>
      <w14:cntxtAlts/>
    </w:rPr>
  </w:style>
  <w:style w:type="paragraph" w:styleId="Revision">
    <w:name w:val="Revision"/>
    <w:hidden/>
    <w:uiPriority w:val="99"/>
    <w:semiHidden/>
    <w:rsid w:val="00F8083D"/>
    <w:pPr>
      <w:spacing w:after="0" w:line="240" w:lineRule="auto"/>
    </w:pPr>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326176365">
      <w:bodyDiv w:val="1"/>
      <w:marLeft w:val="0"/>
      <w:marRight w:val="0"/>
      <w:marTop w:val="0"/>
      <w:marBottom w:val="0"/>
      <w:divBdr>
        <w:top w:val="none" w:sz="0" w:space="0" w:color="auto"/>
        <w:left w:val="none" w:sz="0" w:space="0" w:color="auto"/>
        <w:bottom w:val="none" w:sz="0" w:space="0" w:color="auto"/>
        <w:right w:val="none" w:sz="0" w:space="0" w:color="auto"/>
      </w:divBdr>
    </w:div>
    <w:div w:id="497036054">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1390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3AE1FD5-9224-4C93-9929-762C9CBC4680}">
  <ds:schemaRefs>
    <ds:schemaRef ds:uri="http://schemas.openxmlformats.org/officeDocument/2006/bibliography"/>
  </ds:schemaRefs>
</ds:datastoreItem>
</file>

<file path=customXml/itemProps2.xml><?xml version="1.0" encoding="utf-8"?>
<ds:datastoreItem xmlns:ds="http://schemas.openxmlformats.org/officeDocument/2006/customXml" ds:itemID="{57250F9F-4F75-4548-96B0-16719A15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4.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3</cp:revision>
  <cp:lastPrinted>2022-11-10T10:09:00Z</cp:lastPrinted>
  <dcterms:created xsi:type="dcterms:W3CDTF">2023-07-26T12:54:00Z</dcterms:created>
  <dcterms:modified xsi:type="dcterms:W3CDTF">2023-09-01T16:46:00Z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0x010100EFC4D78A80193446852D0B1147FA83CC</vt:lpwstr>
  </property>
  <property fmtid="{D5CDD505-2E9C-101B-9397-08002B2CF9AE}" pid="3" name="Order">
    <vt:r8>13200200</vt:r8>
  </property>
  <property fmtid="{D5CDD505-2E9C-101B-9397-08002B2CF9AE}" pid="4" name="MediaServiceImageTags">
    <vt:lpwstr/>
  </property>
</Properties>
</file>